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0598E" w:rsidRPr="006D0F55" w14:paraId="6DAB7392" w14:textId="77777777" w:rsidTr="00D23F61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5F83239" w14:textId="6BFD5B14" w:rsidR="00B0598E" w:rsidRPr="00B0598E" w:rsidRDefault="00B0598E" w:rsidP="005F5B98">
            <w:pPr>
              <w:pStyle w:val="IBul1"/>
              <w:tabs>
                <w:tab w:val="clear" w:pos="360"/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Opći i gospodarski pokazatelji</w:t>
            </w:r>
          </w:p>
        </w:tc>
      </w:tr>
    </w:tbl>
    <w:p w14:paraId="0A48686C" w14:textId="16D030D6" w:rsidR="00A15FFE" w:rsidRPr="006D0F55" w:rsidRDefault="00D23F61" w:rsidP="00A15FFE">
      <w:pPr>
        <w:pStyle w:val="INormal"/>
        <w:rPr>
          <w:b/>
          <w:sz w:val="24"/>
          <w:szCs w:val="24"/>
          <w:lang w:val="la-Latn"/>
        </w:rPr>
      </w:pPr>
      <w:r>
        <w:rPr>
          <w:b/>
          <w:sz w:val="24"/>
          <w:szCs w:val="24"/>
          <w:lang w:val="la-Latn"/>
        </w:rPr>
        <w:br/>
      </w:r>
      <w:r w:rsidR="00A15FFE" w:rsidRPr="006D0F55">
        <w:rPr>
          <w:b/>
          <w:sz w:val="24"/>
          <w:szCs w:val="24"/>
          <w:lang w:val="la-Latn"/>
        </w:rPr>
        <w:t>Službeni naziv</w:t>
      </w:r>
      <w:r w:rsidR="00A15FFE" w:rsidRPr="006D0F55">
        <w:rPr>
          <w:b/>
          <w:sz w:val="24"/>
          <w:szCs w:val="24"/>
          <w:lang w:val="la-Latn"/>
        </w:rPr>
        <w:tab/>
      </w:r>
      <w:r w:rsidR="00A15FFE" w:rsidRPr="006D0F55">
        <w:rPr>
          <w:b/>
          <w:sz w:val="24"/>
          <w:szCs w:val="24"/>
          <w:lang w:val="la-Latn"/>
        </w:rPr>
        <w:tab/>
      </w:r>
      <w:r w:rsidR="00A15FFE" w:rsidRPr="006D0F55">
        <w:rPr>
          <w:sz w:val="24"/>
          <w:szCs w:val="24"/>
          <w:lang w:val="la-Latn"/>
        </w:rPr>
        <w:t>Republika Albanija</w:t>
      </w:r>
      <w:r w:rsidR="00A15FFE" w:rsidRPr="006D0F55">
        <w:rPr>
          <w:b/>
          <w:sz w:val="24"/>
          <w:szCs w:val="24"/>
          <w:lang w:val="la-Latn"/>
        </w:rPr>
        <w:tab/>
      </w:r>
      <w:r w:rsidR="00A15FFE" w:rsidRPr="006D0F55">
        <w:rPr>
          <w:b/>
          <w:sz w:val="24"/>
          <w:szCs w:val="24"/>
          <w:lang w:val="la-Latn"/>
        </w:rPr>
        <w:tab/>
      </w:r>
    </w:p>
    <w:p w14:paraId="16DAADB6" w14:textId="77777777" w:rsidR="00A15FFE" w:rsidRPr="006D0F55" w:rsidRDefault="00A15FFE" w:rsidP="00A15FFE">
      <w:pPr>
        <w:pStyle w:val="INormal"/>
        <w:rPr>
          <w:sz w:val="24"/>
          <w:szCs w:val="24"/>
          <w:lang w:val="la-Latn"/>
        </w:rPr>
      </w:pPr>
      <w:r w:rsidRPr="006D0F55">
        <w:rPr>
          <w:b/>
          <w:sz w:val="24"/>
          <w:szCs w:val="24"/>
          <w:lang w:val="la-Latn"/>
        </w:rPr>
        <w:t xml:space="preserve">Glavni grad </w:t>
      </w:r>
      <w:r w:rsidRPr="006D0F55">
        <w:rPr>
          <w:b/>
          <w:sz w:val="24"/>
          <w:szCs w:val="24"/>
          <w:lang w:val="la-Latn"/>
        </w:rPr>
        <w:tab/>
      </w:r>
      <w:r w:rsidRPr="006D0F55">
        <w:rPr>
          <w:b/>
          <w:sz w:val="24"/>
          <w:szCs w:val="24"/>
          <w:lang w:val="la-Latn"/>
        </w:rPr>
        <w:tab/>
      </w:r>
      <w:r w:rsidRPr="006D0F55">
        <w:rPr>
          <w:sz w:val="24"/>
          <w:szCs w:val="24"/>
          <w:lang w:val="la-Latn"/>
        </w:rPr>
        <w:t>Tirana</w:t>
      </w:r>
    </w:p>
    <w:p w14:paraId="5E46D49D" w14:textId="77777777" w:rsidR="00A15FFE" w:rsidRPr="006D0F55" w:rsidRDefault="00A15FFE" w:rsidP="00A15FFE">
      <w:pPr>
        <w:pStyle w:val="INormal"/>
        <w:rPr>
          <w:sz w:val="24"/>
          <w:szCs w:val="24"/>
          <w:vertAlign w:val="superscript"/>
          <w:lang w:val="la-Latn"/>
        </w:rPr>
      </w:pPr>
      <w:r w:rsidRPr="006D0F55">
        <w:rPr>
          <w:b/>
          <w:sz w:val="24"/>
          <w:szCs w:val="24"/>
          <w:lang w:val="la-Latn"/>
        </w:rPr>
        <w:t>Površina</w:t>
      </w:r>
      <w:r w:rsidRPr="006D0F55">
        <w:rPr>
          <w:b/>
          <w:sz w:val="24"/>
          <w:szCs w:val="24"/>
          <w:lang w:val="la-Latn"/>
        </w:rPr>
        <w:tab/>
      </w:r>
      <w:r w:rsidRPr="006D0F55">
        <w:rPr>
          <w:sz w:val="24"/>
          <w:szCs w:val="24"/>
          <w:lang w:val="la-Latn"/>
        </w:rPr>
        <w:tab/>
        <w:t>28.748 km</w:t>
      </w:r>
      <w:r w:rsidRPr="006D0F55">
        <w:rPr>
          <w:sz w:val="24"/>
          <w:szCs w:val="24"/>
          <w:vertAlign w:val="superscript"/>
          <w:lang w:val="la-Latn"/>
        </w:rPr>
        <w:t>2</w:t>
      </w:r>
    </w:p>
    <w:p w14:paraId="5E577F66" w14:textId="6562C997" w:rsidR="00A15FFE" w:rsidRPr="006D0F55" w:rsidRDefault="00A15FFE" w:rsidP="00A15FFE">
      <w:pPr>
        <w:pStyle w:val="INormal"/>
        <w:rPr>
          <w:sz w:val="24"/>
          <w:szCs w:val="24"/>
          <w:lang w:val="la-Latn"/>
        </w:rPr>
      </w:pPr>
      <w:r w:rsidRPr="006D0F55">
        <w:rPr>
          <w:b/>
          <w:sz w:val="24"/>
          <w:szCs w:val="24"/>
          <w:lang w:val="la-Latn"/>
        </w:rPr>
        <w:t>Broj stanovnika</w:t>
      </w:r>
      <w:r w:rsidRPr="006D0F55">
        <w:rPr>
          <w:b/>
          <w:sz w:val="24"/>
          <w:szCs w:val="24"/>
          <w:lang w:val="la-Latn"/>
        </w:rPr>
        <w:tab/>
      </w:r>
      <w:r w:rsidRPr="006D0F55">
        <w:rPr>
          <w:b/>
          <w:sz w:val="24"/>
          <w:szCs w:val="24"/>
          <w:lang w:val="la-Latn"/>
        </w:rPr>
        <w:tab/>
      </w:r>
      <w:r w:rsidR="005C1D79" w:rsidRPr="005C1D79">
        <w:rPr>
          <w:bCs/>
          <w:sz w:val="24"/>
          <w:szCs w:val="24"/>
          <w:lang w:val="hr-HR"/>
        </w:rPr>
        <w:t>2.</w:t>
      </w:r>
      <w:r w:rsidR="0000261E">
        <w:rPr>
          <w:bCs/>
          <w:sz w:val="24"/>
          <w:szCs w:val="24"/>
          <w:lang w:val="hr-HR"/>
        </w:rPr>
        <w:t>67</w:t>
      </w:r>
      <w:r w:rsidR="005C1D79" w:rsidRPr="005C1D79">
        <w:rPr>
          <w:bCs/>
          <w:sz w:val="24"/>
          <w:szCs w:val="24"/>
          <w:lang w:val="hr-HR"/>
        </w:rPr>
        <w:t xml:space="preserve"> </w:t>
      </w:r>
      <w:proofErr w:type="spellStart"/>
      <w:r w:rsidR="005C1D79" w:rsidRPr="005C1D79">
        <w:rPr>
          <w:bCs/>
          <w:sz w:val="24"/>
          <w:szCs w:val="24"/>
          <w:lang w:val="hr-HR"/>
        </w:rPr>
        <w:t>mil</w:t>
      </w:r>
      <w:proofErr w:type="spellEnd"/>
      <w:r w:rsidR="005C1D79" w:rsidRPr="005C1D79">
        <w:rPr>
          <w:bCs/>
          <w:sz w:val="24"/>
          <w:szCs w:val="24"/>
          <w:lang w:val="hr-HR"/>
        </w:rPr>
        <w:t xml:space="preserve"> </w:t>
      </w:r>
    </w:p>
    <w:p w14:paraId="5DBF4944" w14:textId="77777777" w:rsidR="00A15FFE" w:rsidRPr="006D0F55" w:rsidRDefault="00A15FFE" w:rsidP="00A15FFE">
      <w:pPr>
        <w:pStyle w:val="INormal"/>
        <w:rPr>
          <w:sz w:val="24"/>
          <w:szCs w:val="24"/>
          <w:lang w:val="la-Latn"/>
        </w:rPr>
      </w:pPr>
      <w:r w:rsidRPr="006D0F55">
        <w:rPr>
          <w:b/>
          <w:sz w:val="24"/>
          <w:szCs w:val="24"/>
          <w:lang w:val="la-Latn"/>
        </w:rPr>
        <w:t>Službeni jezik</w:t>
      </w:r>
      <w:r w:rsidRPr="006D0F55">
        <w:rPr>
          <w:b/>
          <w:sz w:val="24"/>
          <w:szCs w:val="24"/>
          <w:lang w:val="la-Latn"/>
        </w:rPr>
        <w:tab/>
      </w:r>
      <w:r w:rsidRPr="006D0F55">
        <w:rPr>
          <w:b/>
          <w:sz w:val="24"/>
          <w:szCs w:val="24"/>
          <w:lang w:val="la-Latn"/>
        </w:rPr>
        <w:tab/>
      </w:r>
      <w:r w:rsidRPr="006D0F55">
        <w:rPr>
          <w:sz w:val="24"/>
          <w:szCs w:val="24"/>
          <w:lang w:val="la-Latn"/>
        </w:rPr>
        <w:t>albanski</w:t>
      </w:r>
    </w:p>
    <w:p w14:paraId="0E6A8E0C" w14:textId="77777777" w:rsidR="00A15FFE" w:rsidRPr="006D0F55" w:rsidRDefault="00A15FFE" w:rsidP="00A15FFE">
      <w:pPr>
        <w:pStyle w:val="INormal"/>
        <w:rPr>
          <w:b/>
          <w:sz w:val="24"/>
          <w:szCs w:val="24"/>
          <w:lang w:val="la-Latn"/>
        </w:rPr>
      </w:pPr>
      <w:r w:rsidRPr="006D0F55">
        <w:rPr>
          <w:b/>
          <w:sz w:val="24"/>
          <w:szCs w:val="24"/>
          <w:lang w:val="la-Latn"/>
        </w:rPr>
        <w:t>Članstvo u međunarodnim gospodarskim organizacijama:</w:t>
      </w:r>
    </w:p>
    <w:p w14:paraId="7BD93CBF" w14:textId="36C36BD0" w:rsidR="00B0598E" w:rsidRDefault="00A15FFE" w:rsidP="009A77AA">
      <w:pPr>
        <w:pStyle w:val="INormal"/>
        <w:rPr>
          <w:sz w:val="24"/>
          <w:szCs w:val="24"/>
          <w:lang w:val="la-Latn"/>
        </w:rPr>
      </w:pPr>
      <w:r w:rsidRPr="006D0F55">
        <w:rPr>
          <w:sz w:val="24"/>
          <w:szCs w:val="24"/>
          <w:lang w:val="la-Latn"/>
        </w:rPr>
        <w:t>IBRD, IMF, EBRD, OSCE, WTO, CEFTA</w:t>
      </w: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3"/>
      </w:tblGrid>
      <w:tr w:rsidR="00717CB0" w:rsidRPr="006D0F55" w14:paraId="6B079AED" w14:textId="77777777" w:rsidTr="00AE5CB9"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C141F75" w14:textId="77777777" w:rsidR="00717CB0" w:rsidRPr="00B0598E" w:rsidRDefault="00717CB0" w:rsidP="00AE5CB9">
            <w:pPr>
              <w:pStyle w:val="IBul1"/>
              <w:tabs>
                <w:tab w:val="clear" w:pos="360"/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Makroekonomski pokazatelji</w:t>
            </w:r>
          </w:p>
        </w:tc>
      </w:tr>
    </w:tbl>
    <w:p w14:paraId="005416E5" w14:textId="5A0A7239" w:rsidR="00D41F2C" w:rsidRDefault="00D41F2C" w:rsidP="00D41F2C">
      <w:pPr>
        <w:pStyle w:val="INormal"/>
        <w:rPr>
          <w:i/>
          <w:lang w:val="la-Latn"/>
        </w:rPr>
      </w:pPr>
    </w:p>
    <w:tbl>
      <w:tblPr>
        <w:tblW w:w="9043" w:type="dxa"/>
        <w:tblCellSpacing w:w="20" w:type="dxa"/>
        <w:tblInd w:w="2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038"/>
        <w:gridCol w:w="1197"/>
        <w:gridCol w:w="1197"/>
        <w:gridCol w:w="1197"/>
        <w:gridCol w:w="1197"/>
        <w:gridCol w:w="1217"/>
      </w:tblGrid>
      <w:tr w:rsidR="00717CB0" w:rsidRPr="006D0F55" w14:paraId="03A097E1" w14:textId="77777777" w:rsidTr="00717CB0">
        <w:trPr>
          <w:trHeight w:val="392"/>
          <w:tblCellSpacing w:w="20" w:type="dxa"/>
        </w:trPr>
        <w:tc>
          <w:tcPr>
            <w:tcW w:w="29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</w:tcPr>
          <w:p w14:paraId="7DA899B0" w14:textId="77777777" w:rsidR="00717CB0" w:rsidRPr="006D0F55" w:rsidRDefault="00717CB0" w:rsidP="00AE5CB9">
            <w:pPr>
              <w:pStyle w:val="INormal"/>
              <w:rPr>
                <w:sz w:val="24"/>
                <w:szCs w:val="24"/>
                <w:lang w:val="la-Latn"/>
              </w:rPr>
            </w:pP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vAlign w:val="center"/>
          </w:tcPr>
          <w:p w14:paraId="481CE794" w14:textId="77777777" w:rsidR="00717CB0" w:rsidRPr="006D0F55" w:rsidRDefault="00717CB0" w:rsidP="00AE5CB9">
            <w:pPr>
              <w:pStyle w:val="INormal"/>
              <w:jc w:val="center"/>
              <w:rPr>
                <w:b/>
                <w:sz w:val="24"/>
                <w:szCs w:val="24"/>
                <w:lang w:val="la-Latn"/>
              </w:rPr>
            </w:pPr>
            <w:r w:rsidRPr="006D0F55">
              <w:rPr>
                <w:b/>
                <w:sz w:val="24"/>
                <w:szCs w:val="24"/>
                <w:lang w:val="la-Latn"/>
              </w:rPr>
              <w:t>20</w:t>
            </w:r>
            <w:r>
              <w:rPr>
                <w:b/>
                <w:sz w:val="24"/>
                <w:szCs w:val="24"/>
                <w:lang w:val="hr-HR"/>
              </w:rPr>
              <w:t>20</w:t>
            </w:r>
            <w:r w:rsidRPr="006D0F55">
              <w:rPr>
                <w:b/>
                <w:sz w:val="24"/>
                <w:szCs w:val="24"/>
                <w:lang w:val="la-Latn"/>
              </w:rPr>
              <w:t>.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vAlign w:val="center"/>
          </w:tcPr>
          <w:p w14:paraId="17ECEF50" w14:textId="77777777" w:rsidR="00717CB0" w:rsidRPr="006D0F55" w:rsidRDefault="00717CB0" w:rsidP="00AE5CB9">
            <w:pPr>
              <w:pStyle w:val="INormal"/>
              <w:jc w:val="center"/>
              <w:rPr>
                <w:b/>
                <w:sz w:val="24"/>
                <w:szCs w:val="24"/>
                <w:lang w:val="la-Latn"/>
              </w:rPr>
            </w:pPr>
            <w:r w:rsidRPr="006D0F55">
              <w:rPr>
                <w:b/>
                <w:sz w:val="24"/>
                <w:szCs w:val="24"/>
                <w:lang w:val="la-Latn"/>
              </w:rPr>
              <w:t>20</w:t>
            </w:r>
            <w:r>
              <w:rPr>
                <w:b/>
                <w:sz w:val="24"/>
                <w:szCs w:val="24"/>
                <w:lang w:val="hr-HR"/>
              </w:rPr>
              <w:t>21</w:t>
            </w:r>
            <w:r w:rsidRPr="006D0F55">
              <w:rPr>
                <w:b/>
                <w:sz w:val="24"/>
                <w:szCs w:val="24"/>
                <w:lang w:val="la-Latn"/>
              </w:rPr>
              <w:t>.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vAlign w:val="center"/>
          </w:tcPr>
          <w:p w14:paraId="77A57BAB" w14:textId="77777777" w:rsidR="00717CB0" w:rsidRPr="006D0F55" w:rsidRDefault="00717CB0" w:rsidP="00AE5CB9">
            <w:pPr>
              <w:pStyle w:val="INormal"/>
              <w:jc w:val="center"/>
              <w:rPr>
                <w:b/>
                <w:sz w:val="24"/>
                <w:szCs w:val="24"/>
                <w:lang w:val="la-Latn"/>
              </w:rPr>
            </w:pPr>
            <w:r w:rsidRPr="006D0F55">
              <w:rPr>
                <w:b/>
                <w:sz w:val="24"/>
                <w:szCs w:val="24"/>
                <w:lang w:val="la-Latn"/>
              </w:rPr>
              <w:t>20</w:t>
            </w:r>
            <w:r>
              <w:rPr>
                <w:b/>
                <w:sz w:val="24"/>
                <w:szCs w:val="24"/>
                <w:lang w:val="hr-HR"/>
              </w:rPr>
              <w:t>22</w:t>
            </w:r>
            <w:r w:rsidRPr="006D0F55">
              <w:rPr>
                <w:b/>
                <w:sz w:val="24"/>
                <w:szCs w:val="24"/>
                <w:lang w:val="la-Latn"/>
              </w:rPr>
              <w:t>.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vAlign w:val="center"/>
          </w:tcPr>
          <w:p w14:paraId="22864463" w14:textId="77777777" w:rsidR="00717CB0" w:rsidRPr="006D0F55" w:rsidRDefault="00717CB0" w:rsidP="00AE5CB9">
            <w:pPr>
              <w:pStyle w:val="INormal"/>
              <w:jc w:val="center"/>
              <w:rPr>
                <w:b/>
                <w:sz w:val="24"/>
                <w:szCs w:val="24"/>
                <w:lang w:val="la-Latn"/>
              </w:rPr>
            </w:pPr>
            <w:r w:rsidRPr="006D0F55">
              <w:rPr>
                <w:b/>
                <w:sz w:val="24"/>
                <w:szCs w:val="24"/>
                <w:lang w:val="la-Latn"/>
              </w:rPr>
              <w:t>20</w:t>
            </w:r>
            <w:r>
              <w:rPr>
                <w:b/>
                <w:sz w:val="24"/>
                <w:szCs w:val="24"/>
                <w:lang w:val="hr-HR"/>
              </w:rPr>
              <w:t>23</w:t>
            </w:r>
            <w:r w:rsidRPr="006D0F55">
              <w:rPr>
                <w:b/>
                <w:sz w:val="24"/>
                <w:szCs w:val="24"/>
                <w:lang w:val="la-Latn"/>
              </w:rPr>
              <w:t>.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vAlign w:val="center"/>
          </w:tcPr>
          <w:p w14:paraId="13FA47C9" w14:textId="77777777" w:rsidR="00717CB0" w:rsidRPr="006D0F55" w:rsidRDefault="00717CB0" w:rsidP="00AE5CB9">
            <w:pPr>
              <w:pStyle w:val="INormal"/>
              <w:jc w:val="center"/>
              <w:rPr>
                <w:b/>
                <w:sz w:val="24"/>
                <w:szCs w:val="24"/>
                <w:lang w:val="la-Latn"/>
              </w:rPr>
            </w:pPr>
            <w:r w:rsidRPr="006D0F55">
              <w:rPr>
                <w:b/>
                <w:sz w:val="24"/>
                <w:szCs w:val="24"/>
                <w:lang w:val="la-Latn"/>
              </w:rPr>
              <w:t>20</w:t>
            </w:r>
            <w:r>
              <w:rPr>
                <w:b/>
                <w:sz w:val="24"/>
                <w:szCs w:val="24"/>
                <w:lang w:val="hr-HR"/>
              </w:rPr>
              <w:t>24</w:t>
            </w:r>
            <w:r w:rsidRPr="006D0F55">
              <w:rPr>
                <w:b/>
                <w:sz w:val="24"/>
                <w:szCs w:val="24"/>
                <w:lang w:val="la-Latn"/>
              </w:rPr>
              <w:t>.</w:t>
            </w:r>
          </w:p>
        </w:tc>
      </w:tr>
      <w:tr w:rsidR="00717CB0" w:rsidRPr="006D0F55" w14:paraId="52EBF0CB" w14:textId="77777777" w:rsidTr="00717CB0">
        <w:trPr>
          <w:trHeight w:val="402"/>
          <w:tblCellSpacing w:w="20" w:type="dxa"/>
        </w:trPr>
        <w:tc>
          <w:tcPr>
            <w:tcW w:w="29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hideMark/>
          </w:tcPr>
          <w:p w14:paraId="42EF4C82" w14:textId="77777777" w:rsidR="00717CB0" w:rsidRPr="006D0F55" w:rsidRDefault="00717CB0" w:rsidP="00AE5CB9">
            <w:pPr>
              <w:pStyle w:val="INormal"/>
              <w:jc w:val="left"/>
              <w:rPr>
                <w:b/>
                <w:sz w:val="24"/>
                <w:szCs w:val="24"/>
                <w:lang w:val="la-Latn"/>
              </w:rPr>
            </w:pPr>
            <w:r w:rsidRPr="006D0F55">
              <w:rPr>
                <w:b/>
                <w:sz w:val="24"/>
                <w:szCs w:val="24"/>
                <w:lang w:val="la-Latn"/>
              </w:rPr>
              <w:t>BDP, tekuće cijene (m</w:t>
            </w:r>
            <w:proofErr w:type="spellStart"/>
            <w:r>
              <w:rPr>
                <w:b/>
                <w:sz w:val="24"/>
                <w:szCs w:val="24"/>
                <w:lang w:val="hr-HR"/>
              </w:rPr>
              <w:t>lrd</w:t>
            </w:r>
            <w:proofErr w:type="spellEnd"/>
            <w:r>
              <w:rPr>
                <w:b/>
                <w:sz w:val="24"/>
                <w:szCs w:val="24"/>
                <w:lang w:val="hr-HR"/>
              </w:rPr>
              <w:t xml:space="preserve"> EUR</w:t>
            </w:r>
            <w:r w:rsidRPr="006D0F55">
              <w:rPr>
                <w:b/>
                <w:sz w:val="24"/>
                <w:szCs w:val="24"/>
                <w:lang w:val="la-Latn"/>
              </w:rPr>
              <w:t>)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7156F2C9" w14:textId="77777777" w:rsidR="00717CB0" w:rsidRPr="006D0F55" w:rsidRDefault="00717CB0" w:rsidP="00AE5CB9">
            <w:pPr>
              <w:pStyle w:val="INormal"/>
              <w:jc w:val="center"/>
              <w:rPr>
                <w:sz w:val="24"/>
                <w:szCs w:val="24"/>
                <w:lang w:val="la-Latn"/>
              </w:rPr>
            </w:pPr>
            <w:r>
              <w:rPr>
                <w:sz w:val="24"/>
                <w:szCs w:val="24"/>
                <w:lang w:val="hr-HR"/>
              </w:rPr>
              <w:t>13,4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2FAD07E0" w14:textId="77777777" w:rsidR="00717CB0" w:rsidRPr="00503C78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15,3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1C13E3C9" w14:textId="77777777" w:rsidR="00717CB0" w:rsidRPr="006D0F55" w:rsidRDefault="00717CB0" w:rsidP="00AE5CB9">
            <w:pPr>
              <w:pStyle w:val="INormal"/>
              <w:jc w:val="center"/>
              <w:rPr>
                <w:sz w:val="24"/>
                <w:szCs w:val="24"/>
                <w:lang w:val="la-Latn"/>
              </w:rPr>
            </w:pPr>
            <w:r>
              <w:rPr>
                <w:sz w:val="24"/>
                <w:szCs w:val="24"/>
                <w:lang w:val="hr-HR"/>
              </w:rPr>
              <w:t>18,1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42164D77" w14:textId="77777777" w:rsidR="00717CB0" w:rsidRPr="00072A08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21,7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6CA6B7F4" w14:textId="77777777" w:rsidR="00717CB0" w:rsidRPr="00E25F16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25</w:t>
            </w:r>
          </w:p>
        </w:tc>
      </w:tr>
      <w:tr w:rsidR="00717CB0" w:rsidRPr="006D0F55" w14:paraId="20037532" w14:textId="77777777" w:rsidTr="00717CB0">
        <w:trPr>
          <w:trHeight w:val="679"/>
          <w:tblCellSpacing w:w="20" w:type="dxa"/>
        </w:trPr>
        <w:tc>
          <w:tcPr>
            <w:tcW w:w="29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0817DFA" w14:textId="77777777" w:rsidR="00717CB0" w:rsidRPr="006D0F55" w:rsidRDefault="00717CB0" w:rsidP="00AE5CB9">
            <w:pPr>
              <w:pStyle w:val="INormal"/>
              <w:jc w:val="left"/>
              <w:rPr>
                <w:b/>
                <w:sz w:val="24"/>
                <w:szCs w:val="24"/>
                <w:lang w:val="la-Latn"/>
              </w:rPr>
            </w:pPr>
            <w:r w:rsidRPr="006D0F55">
              <w:rPr>
                <w:b/>
                <w:sz w:val="24"/>
                <w:szCs w:val="24"/>
                <w:lang w:val="la-Latn"/>
              </w:rPr>
              <w:t>BDP po stanovniku (</w:t>
            </w:r>
            <w:r>
              <w:rPr>
                <w:b/>
                <w:sz w:val="24"/>
                <w:szCs w:val="24"/>
                <w:lang w:val="hr-HR"/>
              </w:rPr>
              <w:t>EUR</w:t>
            </w:r>
            <w:r w:rsidRPr="006D0F55">
              <w:rPr>
                <w:b/>
                <w:sz w:val="24"/>
                <w:szCs w:val="24"/>
                <w:lang w:val="la-Latn"/>
              </w:rPr>
              <w:t>)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42CABEAE" w14:textId="77777777" w:rsidR="00717CB0" w:rsidRPr="006D0F55" w:rsidRDefault="00717CB0" w:rsidP="00AE5CB9">
            <w:pPr>
              <w:pStyle w:val="INormal"/>
              <w:jc w:val="center"/>
              <w:rPr>
                <w:sz w:val="24"/>
                <w:szCs w:val="24"/>
                <w:lang w:val="la-Latn"/>
              </w:rPr>
            </w:pPr>
            <w:r>
              <w:rPr>
                <w:sz w:val="24"/>
                <w:szCs w:val="24"/>
                <w:lang w:val="hr-HR"/>
              </w:rPr>
              <w:t>4.710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7701F166" w14:textId="77777777" w:rsidR="00717CB0" w:rsidRPr="006D0F55" w:rsidRDefault="00717CB0" w:rsidP="00AE5CB9">
            <w:pPr>
              <w:pStyle w:val="INormal"/>
              <w:jc w:val="center"/>
              <w:rPr>
                <w:sz w:val="24"/>
                <w:szCs w:val="24"/>
                <w:lang w:val="la-Latn"/>
              </w:rPr>
            </w:pPr>
            <w:r>
              <w:rPr>
                <w:sz w:val="24"/>
                <w:szCs w:val="24"/>
                <w:lang w:val="hr-HR"/>
              </w:rPr>
              <w:t>5.420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2096CE3E" w14:textId="77777777" w:rsidR="00717CB0" w:rsidRPr="000952A2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6.500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5472E17C" w14:textId="77777777" w:rsidR="00717CB0" w:rsidRPr="00072A08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7.358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56413E64" w14:textId="77777777" w:rsidR="00717CB0" w:rsidRPr="00E25F16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8.407</w:t>
            </w:r>
          </w:p>
        </w:tc>
      </w:tr>
      <w:tr w:rsidR="00717CB0" w:rsidRPr="006D0F55" w14:paraId="71343EBA" w14:textId="77777777" w:rsidTr="00717CB0">
        <w:trPr>
          <w:trHeight w:val="440"/>
          <w:tblCellSpacing w:w="20" w:type="dxa"/>
        </w:trPr>
        <w:tc>
          <w:tcPr>
            <w:tcW w:w="29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hideMark/>
          </w:tcPr>
          <w:p w14:paraId="3FB3C419" w14:textId="77777777" w:rsidR="00717CB0" w:rsidRPr="006D0F55" w:rsidRDefault="00717CB0" w:rsidP="00AE5CB9">
            <w:pPr>
              <w:pStyle w:val="INormal"/>
              <w:jc w:val="left"/>
              <w:rPr>
                <w:b/>
                <w:sz w:val="24"/>
                <w:szCs w:val="24"/>
                <w:lang w:val="la-Latn"/>
              </w:rPr>
            </w:pPr>
            <w:r w:rsidRPr="006D0F55">
              <w:rPr>
                <w:b/>
                <w:sz w:val="24"/>
                <w:szCs w:val="24"/>
                <w:lang w:val="la-Latn"/>
              </w:rPr>
              <w:t>Realni rast BDP-a (%)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6E76D11D" w14:textId="77777777" w:rsidR="00717CB0" w:rsidRPr="00503C78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-3,3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5F41442A" w14:textId="77777777" w:rsidR="00717CB0" w:rsidRPr="006D0F55" w:rsidRDefault="00717CB0" w:rsidP="00AE5CB9">
            <w:pPr>
              <w:pStyle w:val="INormal"/>
              <w:jc w:val="center"/>
              <w:rPr>
                <w:sz w:val="24"/>
                <w:szCs w:val="24"/>
                <w:lang w:val="la-Latn"/>
              </w:rPr>
            </w:pPr>
            <w:r>
              <w:rPr>
                <w:sz w:val="24"/>
                <w:szCs w:val="24"/>
                <w:lang w:val="hr-HR"/>
              </w:rPr>
              <w:t>9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65E0D832" w14:textId="77777777" w:rsidR="00717CB0" w:rsidRPr="00503C78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4,8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7DD2E74D" w14:textId="77777777" w:rsidR="00717CB0" w:rsidRPr="00503C78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1F007FD1" w14:textId="77777777" w:rsidR="00717CB0" w:rsidRPr="002540F9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</w:t>
            </w:r>
          </w:p>
        </w:tc>
      </w:tr>
      <w:tr w:rsidR="00717CB0" w:rsidRPr="006D0F55" w14:paraId="550F694F" w14:textId="77777777" w:rsidTr="00717CB0">
        <w:trPr>
          <w:trHeight w:val="407"/>
          <w:tblCellSpacing w:w="20" w:type="dxa"/>
        </w:trPr>
        <w:tc>
          <w:tcPr>
            <w:tcW w:w="29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hideMark/>
          </w:tcPr>
          <w:p w14:paraId="7C57628C" w14:textId="77777777" w:rsidR="00717CB0" w:rsidRPr="006D0F55" w:rsidRDefault="00717CB0" w:rsidP="00AE5CB9">
            <w:pPr>
              <w:pStyle w:val="INormal"/>
              <w:jc w:val="left"/>
              <w:rPr>
                <w:b/>
                <w:sz w:val="24"/>
                <w:szCs w:val="24"/>
                <w:lang w:val="la-Latn"/>
              </w:rPr>
            </w:pPr>
            <w:r w:rsidRPr="006D0F55">
              <w:rPr>
                <w:b/>
                <w:sz w:val="24"/>
                <w:szCs w:val="24"/>
                <w:lang w:val="la-Latn"/>
              </w:rPr>
              <w:t>Inflacija (%)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3F6C942A" w14:textId="77777777" w:rsidR="00717CB0" w:rsidRPr="00503C78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2,2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437CDA1C" w14:textId="77777777" w:rsidR="00717CB0" w:rsidRPr="00503C78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2,3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27C84F9F" w14:textId="77777777" w:rsidR="00717CB0" w:rsidRPr="006D0F55" w:rsidRDefault="00717CB0" w:rsidP="00AE5CB9">
            <w:pPr>
              <w:pStyle w:val="INormal"/>
              <w:jc w:val="center"/>
              <w:rPr>
                <w:sz w:val="24"/>
                <w:szCs w:val="24"/>
                <w:lang w:val="la-Latn"/>
              </w:rPr>
            </w:pPr>
            <w:r>
              <w:rPr>
                <w:sz w:val="24"/>
                <w:szCs w:val="24"/>
                <w:lang w:val="hr-HR"/>
              </w:rPr>
              <w:t>6,6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4AA34C5F" w14:textId="77777777" w:rsidR="00717CB0" w:rsidRPr="00503C78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5,3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75B5A888" w14:textId="77777777" w:rsidR="00717CB0" w:rsidRPr="002540F9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2,6</w:t>
            </w:r>
          </w:p>
        </w:tc>
      </w:tr>
      <w:tr w:rsidR="00717CB0" w:rsidRPr="006D0F55" w14:paraId="2EA107AB" w14:textId="77777777" w:rsidTr="00717CB0">
        <w:trPr>
          <w:trHeight w:val="407"/>
          <w:tblCellSpacing w:w="20" w:type="dxa"/>
        </w:trPr>
        <w:tc>
          <w:tcPr>
            <w:tcW w:w="29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hideMark/>
          </w:tcPr>
          <w:p w14:paraId="4B47D7F0" w14:textId="77777777" w:rsidR="00717CB0" w:rsidRPr="006D0F55" w:rsidRDefault="00717CB0" w:rsidP="00AE5CB9">
            <w:pPr>
              <w:pStyle w:val="INormal"/>
              <w:jc w:val="left"/>
              <w:rPr>
                <w:b/>
                <w:sz w:val="24"/>
                <w:szCs w:val="24"/>
                <w:lang w:val="la-Latn"/>
              </w:rPr>
            </w:pPr>
            <w:r w:rsidRPr="006D0F55">
              <w:rPr>
                <w:b/>
                <w:sz w:val="24"/>
                <w:szCs w:val="24"/>
                <w:lang w:val="la-Latn"/>
              </w:rPr>
              <w:t>Nezaposlenost (%)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1E33DCAB" w14:textId="77777777" w:rsidR="00717CB0" w:rsidRPr="00503C78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13,9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46A554BA" w14:textId="77777777" w:rsidR="00717CB0" w:rsidRPr="006D0F55" w:rsidRDefault="00717CB0" w:rsidP="00AE5CB9">
            <w:pPr>
              <w:pStyle w:val="INormal"/>
              <w:jc w:val="center"/>
              <w:rPr>
                <w:sz w:val="24"/>
                <w:szCs w:val="24"/>
                <w:lang w:val="la-Latn"/>
              </w:rPr>
            </w:pPr>
            <w:r>
              <w:rPr>
                <w:sz w:val="24"/>
                <w:szCs w:val="24"/>
                <w:lang w:val="hr-HR"/>
              </w:rPr>
              <w:t>13,6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4FB03DC9" w14:textId="77777777" w:rsidR="00717CB0" w:rsidRPr="006D0F55" w:rsidRDefault="00717CB0" w:rsidP="00AE5CB9">
            <w:pPr>
              <w:pStyle w:val="INormal"/>
              <w:jc w:val="center"/>
              <w:rPr>
                <w:sz w:val="24"/>
                <w:szCs w:val="24"/>
                <w:lang w:val="la-Latn"/>
              </w:rPr>
            </w:pPr>
            <w:r>
              <w:rPr>
                <w:sz w:val="24"/>
                <w:szCs w:val="24"/>
                <w:lang w:val="hr-HR"/>
              </w:rPr>
              <w:t>10,6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373F162C" w14:textId="77777777" w:rsidR="00717CB0" w:rsidRPr="006D0F55" w:rsidRDefault="00717CB0" w:rsidP="00AE5CB9">
            <w:pPr>
              <w:pStyle w:val="INormal"/>
              <w:jc w:val="center"/>
              <w:rPr>
                <w:sz w:val="24"/>
                <w:szCs w:val="24"/>
                <w:lang w:val="la-Latn"/>
              </w:rPr>
            </w:pPr>
            <w:r>
              <w:rPr>
                <w:sz w:val="24"/>
                <w:szCs w:val="24"/>
                <w:lang w:val="hr-HR"/>
              </w:rPr>
              <w:t>11,5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0A425AC6" w14:textId="77777777" w:rsidR="00717CB0" w:rsidRPr="00E25F16" w:rsidRDefault="00717CB0" w:rsidP="00AE5CB9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8,5</w:t>
            </w:r>
          </w:p>
        </w:tc>
      </w:tr>
      <w:tr w:rsidR="00717CB0" w:rsidRPr="006D0F55" w14:paraId="2630BA4E" w14:textId="77777777" w:rsidTr="00717CB0">
        <w:trPr>
          <w:trHeight w:val="402"/>
          <w:tblCellSpacing w:w="20" w:type="dxa"/>
        </w:trPr>
        <w:tc>
          <w:tcPr>
            <w:tcW w:w="29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hideMark/>
          </w:tcPr>
          <w:p w14:paraId="72AFE543" w14:textId="77777777" w:rsidR="00717CB0" w:rsidRPr="006D0F55" w:rsidRDefault="00717CB0" w:rsidP="00AE5CB9">
            <w:pPr>
              <w:pStyle w:val="INormal"/>
              <w:jc w:val="left"/>
              <w:rPr>
                <w:b/>
                <w:sz w:val="24"/>
                <w:szCs w:val="24"/>
                <w:lang w:val="la-Latn"/>
              </w:rPr>
            </w:pPr>
            <w:r w:rsidRPr="006D0F55">
              <w:rPr>
                <w:b/>
                <w:sz w:val="24"/>
                <w:szCs w:val="24"/>
                <w:lang w:val="la-Latn"/>
              </w:rPr>
              <w:t xml:space="preserve">Izravna strana ulaganja (mil </w:t>
            </w:r>
            <w:r>
              <w:rPr>
                <w:b/>
                <w:sz w:val="24"/>
                <w:szCs w:val="24"/>
                <w:lang w:val="hr-HR"/>
              </w:rPr>
              <w:t>EUR</w:t>
            </w:r>
            <w:r w:rsidRPr="006D0F55">
              <w:rPr>
                <w:b/>
                <w:sz w:val="24"/>
                <w:szCs w:val="24"/>
                <w:lang w:val="la-Latn"/>
              </w:rPr>
              <w:t>)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60FB39BE" w14:textId="77777777" w:rsidR="00717CB0" w:rsidRPr="00503C78" w:rsidRDefault="00717CB0" w:rsidP="00AE5CB9">
            <w:pPr>
              <w:pStyle w:val="INormal"/>
              <w:ind w:left="-185" w:right="-308" w:hanging="142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937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20E31859" w14:textId="77777777" w:rsidR="00717CB0" w:rsidRPr="00877742" w:rsidRDefault="00717CB0" w:rsidP="00AE5CB9">
            <w:pPr>
              <w:pStyle w:val="INormal"/>
              <w:ind w:left="-221" w:right="-308" w:hanging="141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1.033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4329DE81" w14:textId="77777777" w:rsidR="00717CB0" w:rsidRPr="00A4138A" w:rsidRDefault="00717CB0" w:rsidP="00AE5CB9">
            <w:pPr>
              <w:pStyle w:val="INormal"/>
              <w:ind w:left="-256" w:right="-308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1.372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3849E257" w14:textId="77777777" w:rsidR="00717CB0" w:rsidRPr="00503C78" w:rsidRDefault="00717CB0" w:rsidP="00AE5CB9">
            <w:pPr>
              <w:pStyle w:val="INormal"/>
              <w:ind w:hanging="8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1.499</w:t>
            </w:r>
          </w:p>
        </w:tc>
        <w:tc>
          <w:tcPr>
            <w:tcW w:w="11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057CF787" w14:textId="77777777" w:rsidR="00717CB0" w:rsidRPr="00E25F16" w:rsidRDefault="00717CB0" w:rsidP="00AE5CB9">
            <w:pPr>
              <w:pStyle w:val="INormal"/>
              <w:ind w:hanging="8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1.583</w:t>
            </w:r>
          </w:p>
        </w:tc>
      </w:tr>
    </w:tbl>
    <w:p w14:paraId="3C7C0A6C" w14:textId="6B9D3509" w:rsidR="00717CB0" w:rsidRDefault="00717CB0" w:rsidP="00D41F2C">
      <w:pPr>
        <w:pStyle w:val="INormal"/>
        <w:rPr>
          <w:i/>
          <w:lang w:val="la-Latn"/>
        </w:rPr>
      </w:pPr>
      <w:r w:rsidRPr="000952A2">
        <w:rPr>
          <w:i/>
          <w:lang w:val="la-Latn"/>
        </w:rPr>
        <w:t>Izvor:</w:t>
      </w:r>
      <w:r w:rsidR="007B58E2">
        <w:rPr>
          <w:i/>
          <w:lang w:val="hr-HR"/>
        </w:rPr>
        <w:t xml:space="preserve"> Eurostat</w:t>
      </w:r>
      <w:r w:rsidR="00416D05">
        <w:rPr>
          <w:i/>
          <w:lang w:val="hr-HR"/>
        </w:rPr>
        <w:t>, INSTAT</w:t>
      </w:r>
    </w:p>
    <w:p w14:paraId="6408708D" w14:textId="4CBA9DA9" w:rsidR="00176733" w:rsidRPr="00176733" w:rsidRDefault="00176733" w:rsidP="00176733">
      <w:pPr>
        <w:suppressAutoHyphens w:val="0"/>
        <w:spacing w:after="60"/>
        <w:rPr>
          <w:b/>
          <w:sz w:val="24"/>
          <w:szCs w:val="24"/>
          <w:lang w:val="la-Latn" w:eastAsia="en-US"/>
        </w:rPr>
      </w:pPr>
      <w:r w:rsidRPr="00176733">
        <w:rPr>
          <w:b/>
          <w:sz w:val="24"/>
          <w:szCs w:val="24"/>
          <w:lang w:val="la-Latn" w:eastAsia="en-US"/>
        </w:rPr>
        <w:t xml:space="preserve">Struktura BDP-a: </w:t>
      </w:r>
      <w:r w:rsidRPr="00176733">
        <w:rPr>
          <w:sz w:val="24"/>
          <w:szCs w:val="24"/>
          <w:lang w:val="la-Latn" w:eastAsia="en-US"/>
        </w:rPr>
        <w:t xml:space="preserve">usluge </w:t>
      </w:r>
      <w:r w:rsidR="00461C33">
        <w:rPr>
          <w:sz w:val="24"/>
          <w:szCs w:val="24"/>
          <w:lang w:eastAsia="en-US"/>
        </w:rPr>
        <w:t>48,7%</w:t>
      </w:r>
      <w:r w:rsidRPr="00176733">
        <w:rPr>
          <w:sz w:val="24"/>
          <w:szCs w:val="24"/>
          <w:lang w:val="la-Latn" w:eastAsia="en-US"/>
        </w:rPr>
        <w:t>, in</w:t>
      </w:r>
      <w:r>
        <w:rPr>
          <w:sz w:val="24"/>
          <w:szCs w:val="24"/>
          <w:lang w:val="la-Latn" w:eastAsia="en-US"/>
        </w:rPr>
        <w:t xml:space="preserve">dustrija </w:t>
      </w:r>
      <w:r w:rsidR="00461C33">
        <w:rPr>
          <w:sz w:val="24"/>
          <w:szCs w:val="24"/>
          <w:lang w:eastAsia="en-US"/>
        </w:rPr>
        <w:t>29,3</w:t>
      </w:r>
      <w:r>
        <w:rPr>
          <w:sz w:val="24"/>
          <w:szCs w:val="24"/>
          <w:lang w:val="la-Latn" w:eastAsia="en-US"/>
        </w:rPr>
        <w:t xml:space="preserve">%, poljoprivreda </w:t>
      </w:r>
      <w:r w:rsidR="00461C33">
        <w:rPr>
          <w:sz w:val="24"/>
          <w:szCs w:val="24"/>
          <w:lang w:eastAsia="en-US"/>
        </w:rPr>
        <w:t>15,5</w:t>
      </w:r>
      <w:r>
        <w:rPr>
          <w:sz w:val="24"/>
          <w:szCs w:val="24"/>
          <w:lang w:val="la-Latn" w:eastAsia="en-US"/>
        </w:rPr>
        <w:t>%</w:t>
      </w:r>
    </w:p>
    <w:p w14:paraId="1B3DEE3A" w14:textId="51112742" w:rsidR="009A77AA" w:rsidRDefault="00176733" w:rsidP="009A77AA">
      <w:pPr>
        <w:suppressAutoHyphens w:val="0"/>
        <w:spacing w:after="60"/>
        <w:rPr>
          <w:sz w:val="24"/>
          <w:szCs w:val="24"/>
          <w:lang w:val="la-Latn" w:eastAsia="en-US"/>
        </w:rPr>
      </w:pPr>
      <w:r w:rsidRPr="00176733">
        <w:rPr>
          <w:b/>
          <w:sz w:val="24"/>
          <w:szCs w:val="24"/>
          <w:lang w:val="la-Latn" w:eastAsia="en-US"/>
        </w:rPr>
        <w:t>Najvažnije industrije:</w:t>
      </w:r>
      <w:r w:rsidRPr="00176733">
        <w:rPr>
          <w:sz w:val="24"/>
          <w:szCs w:val="24"/>
          <w:lang w:val="la-Latn" w:eastAsia="en-US"/>
        </w:rPr>
        <w:t xml:space="preserve"> </w:t>
      </w:r>
      <w:r w:rsidR="004C1D7F" w:rsidRPr="004C1D7F">
        <w:rPr>
          <w:sz w:val="24"/>
          <w:szCs w:val="24"/>
          <w:lang w:val="la-Latn" w:eastAsia="en-US"/>
        </w:rPr>
        <w:t xml:space="preserve">hrana, odjeća i obuća, drvo, ulje, cement, kemikalije, rudarstvo, osnovni metali, hidroenergija.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41F2C" w:rsidRPr="006D0F55" w14:paraId="212BF689" w14:textId="77777777" w:rsidTr="00E44B2A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EABD589" w14:textId="77777777" w:rsidR="00D41F2C" w:rsidRPr="006D0F55" w:rsidRDefault="00D41F2C" w:rsidP="009E2FC8">
            <w:pPr>
              <w:pStyle w:val="IBul1"/>
              <w:tabs>
                <w:tab w:val="clear" w:pos="360"/>
                <w:tab w:val="left" w:pos="708"/>
              </w:tabs>
              <w:jc w:val="center"/>
              <w:rPr>
                <w:b/>
                <w:sz w:val="24"/>
                <w:szCs w:val="24"/>
                <w:lang w:val="la-Latn"/>
              </w:rPr>
            </w:pPr>
            <w:r w:rsidRPr="006D0F55">
              <w:rPr>
                <w:b/>
                <w:sz w:val="24"/>
                <w:szCs w:val="24"/>
                <w:lang w:val="la-Latn"/>
              </w:rPr>
              <w:t>Vanjskotrgovinska razmjena</w:t>
            </w:r>
          </w:p>
        </w:tc>
      </w:tr>
    </w:tbl>
    <w:p w14:paraId="2F24BDAC" w14:textId="77777777" w:rsidR="00491D4A" w:rsidRDefault="009A77AA" w:rsidP="00D41F2C">
      <w:pPr>
        <w:pStyle w:val="INormal"/>
        <w:spacing w:after="0"/>
        <w:rPr>
          <w:rFonts w:cs="Arial"/>
          <w:sz w:val="24"/>
          <w:szCs w:val="24"/>
          <w:lang w:val="la-Latn"/>
        </w:rPr>
      </w:pPr>
      <w:r w:rsidRPr="009A77AA">
        <w:rPr>
          <w:rFonts w:cs="Arial"/>
          <w:sz w:val="24"/>
          <w:szCs w:val="24"/>
          <w:lang w:val="la-Latn"/>
        </w:rPr>
        <w:tab/>
      </w:r>
      <w:r w:rsidRPr="009A77AA">
        <w:rPr>
          <w:rFonts w:cs="Arial"/>
          <w:sz w:val="24"/>
          <w:szCs w:val="24"/>
          <w:lang w:val="la-Latn"/>
        </w:rPr>
        <w:tab/>
      </w:r>
      <w:r w:rsidRPr="009A77AA">
        <w:rPr>
          <w:rFonts w:cs="Arial"/>
          <w:sz w:val="24"/>
          <w:szCs w:val="24"/>
          <w:lang w:val="la-Latn"/>
        </w:rPr>
        <w:tab/>
      </w:r>
      <w:r w:rsidRPr="009A77AA">
        <w:rPr>
          <w:rFonts w:cs="Arial"/>
          <w:sz w:val="24"/>
          <w:szCs w:val="24"/>
          <w:lang w:val="la-Latn"/>
        </w:rPr>
        <w:tab/>
      </w:r>
      <w:r w:rsidRPr="009A77AA">
        <w:rPr>
          <w:rFonts w:cs="Arial"/>
          <w:sz w:val="24"/>
          <w:szCs w:val="24"/>
          <w:lang w:val="la-Latn"/>
        </w:rPr>
        <w:tab/>
      </w:r>
    </w:p>
    <w:p w14:paraId="60CE6DEF" w14:textId="113AC80D" w:rsidR="00491D4A" w:rsidRPr="009A77AA" w:rsidRDefault="009A77AA" w:rsidP="00D41F2C">
      <w:pPr>
        <w:pStyle w:val="INormal"/>
        <w:spacing w:after="0"/>
        <w:rPr>
          <w:rFonts w:cs="Arial"/>
          <w:lang w:val="hr-HR"/>
        </w:rPr>
      </w:pPr>
      <w:r w:rsidRPr="009A77AA">
        <w:rPr>
          <w:rFonts w:cs="Arial"/>
          <w:sz w:val="24"/>
          <w:szCs w:val="24"/>
          <w:lang w:val="la-Latn"/>
        </w:rPr>
        <w:tab/>
      </w:r>
      <w:r w:rsidRPr="009A77AA">
        <w:rPr>
          <w:rFonts w:cs="Arial"/>
          <w:lang w:val="la-Latn"/>
        </w:rPr>
        <w:tab/>
      </w:r>
      <w:r w:rsidR="00491D4A">
        <w:rPr>
          <w:rFonts w:cs="Arial"/>
          <w:lang w:val="la-Latn"/>
        </w:rPr>
        <w:tab/>
      </w:r>
      <w:r w:rsidR="00491D4A">
        <w:rPr>
          <w:rFonts w:cs="Arial"/>
          <w:lang w:val="la-Latn"/>
        </w:rPr>
        <w:tab/>
      </w:r>
      <w:r w:rsidR="00491D4A">
        <w:rPr>
          <w:rFonts w:cs="Arial"/>
          <w:lang w:val="la-Latn"/>
        </w:rPr>
        <w:tab/>
      </w:r>
      <w:r w:rsidR="00491D4A">
        <w:rPr>
          <w:rFonts w:cs="Arial"/>
          <w:lang w:val="la-Latn"/>
        </w:rPr>
        <w:tab/>
      </w:r>
      <w:r w:rsidR="00491D4A">
        <w:rPr>
          <w:rFonts w:cs="Arial"/>
          <w:lang w:val="la-Latn"/>
        </w:rPr>
        <w:tab/>
      </w:r>
      <w:r w:rsidR="00491D4A">
        <w:rPr>
          <w:rFonts w:cs="Arial"/>
          <w:lang w:val="la-Latn"/>
        </w:rPr>
        <w:tab/>
      </w:r>
      <w:r w:rsidR="00717CB0">
        <w:rPr>
          <w:rFonts w:cs="Arial"/>
          <w:lang w:val="hr-HR"/>
        </w:rPr>
        <w:t>U</w:t>
      </w:r>
      <w:r w:rsidRPr="009A77AA">
        <w:rPr>
          <w:rFonts w:cs="Arial"/>
          <w:lang w:val="hr-HR"/>
        </w:rPr>
        <w:t xml:space="preserve"> </w:t>
      </w:r>
      <w:proofErr w:type="spellStart"/>
      <w:r w:rsidRPr="009A77AA">
        <w:rPr>
          <w:rFonts w:cs="Arial"/>
          <w:lang w:val="hr-HR"/>
        </w:rPr>
        <w:t>mil</w:t>
      </w:r>
      <w:proofErr w:type="spellEnd"/>
      <w:r w:rsidR="00491D4A">
        <w:rPr>
          <w:rFonts w:cs="Arial"/>
          <w:lang w:val="hr-HR"/>
        </w:rPr>
        <w:t>.</w:t>
      </w:r>
      <w:r w:rsidRPr="009A77AA">
        <w:rPr>
          <w:rFonts w:cs="Arial"/>
          <w:lang w:val="hr-HR"/>
        </w:rPr>
        <w:t xml:space="preserve"> EUR</w:t>
      </w:r>
      <w:r w:rsidR="00491D4A">
        <w:rPr>
          <w:rFonts w:cs="Arial"/>
          <w:lang w:val="hr-HR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1391"/>
        <w:gridCol w:w="1392"/>
        <w:gridCol w:w="1392"/>
        <w:gridCol w:w="1392"/>
        <w:gridCol w:w="1392"/>
      </w:tblGrid>
      <w:tr w:rsidR="009A77AA" w:rsidRPr="009A77AA" w14:paraId="04438109" w14:textId="77777777" w:rsidTr="00717CB0">
        <w:trPr>
          <w:cantSplit/>
          <w:trHeight w:val="397"/>
        </w:trPr>
        <w:tc>
          <w:tcPr>
            <w:tcW w:w="1718" w:type="dxa"/>
            <w:shd w:val="clear" w:color="auto" w:fill="9CC2E5"/>
            <w:vAlign w:val="center"/>
          </w:tcPr>
          <w:p w14:paraId="683DA98D" w14:textId="77777777" w:rsidR="009A77AA" w:rsidRPr="009A77AA" w:rsidRDefault="009A77AA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shd w:val="clear" w:color="auto" w:fill="9CC2E5"/>
            <w:vAlign w:val="center"/>
            <w:hideMark/>
          </w:tcPr>
          <w:p w14:paraId="209E7D70" w14:textId="04DAB481" w:rsidR="009A77AA" w:rsidRPr="009A77AA" w:rsidRDefault="009A77AA" w:rsidP="009A77AA">
            <w:pPr>
              <w:suppressAutoHyphens w:val="0"/>
              <w:spacing w:after="0"/>
              <w:rPr>
                <w:b/>
                <w:bCs/>
                <w:sz w:val="24"/>
                <w:szCs w:val="24"/>
                <w:lang w:eastAsia="hr-HR"/>
              </w:rPr>
            </w:pPr>
            <w:r w:rsidRPr="009A77AA">
              <w:rPr>
                <w:b/>
                <w:bCs/>
                <w:sz w:val="24"/>
                <w:szCs w:val="24"/>
                <w:lang w:eastAsia="hr-HR"/>
              </w:rPr>
              <w:t>20</w:t>
            </w:r>
            <w:r w:rsidR="00236862">
              <w:rPr>
                <w:b/>
                <w:bCs/>
                <w:sz w:val="24"/>
                <w:szCs w:val="24"/>
                <w:lang w:eastAsia="hr-HR"/>
              </w:rPr>
              <w:t>20</w:t>
            </w:r>
            <w:r w:rsidRPr="009A77AA">
              <w:rPr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392" w:type="dxa"/>
            <w:shd w:val="clear" w:color="auto" w:fill="9CC2E5"/>
            <w:vAlign w:val="center"/>
            <w:hideMark/>
          </w:tcPr>
          <w:p w14:paraId="7B3EE4C9" w14:textId="6B23225E" w:rsidR="009A77AA" w:rsidRPr="009A77AA" w:rsidRDefault="009A77AA" w:rsidP="009A77AA">
            <w:pPr>
              <w:suppressAutoHyphens w:val="0"/>
              <w:spacing w:after="0"/>
              <w:rPr>
                <w:b/>
                <w:bCs/>
                <w:sz w:val="24"/>
                <w:szCs w:val="24"/>
                <w:lang w:eastAsia="hr-HR"/>
              </w:rPr>
            </w:pPr>
            <w:r w:rsidRPr="009A77AA">
              <w:rPr>
                <w:b/>
                <w:bCs/>
                <w:sz w:val="24"/>
                <w:szCs w:val="24"/>
                <w:lang w:eastAsia="hr-HR"/>
              </w:rPr>
              <w:t>20</w:t>
            </w:r>
            <w:r w:rsidR="00236862">
              <w:rPr>
                <w:b/>
                <w:bCs/>
                <w:sz w:val="24"/>
                <w:szCs w:val="24"/>
                <w:lang w:eastAsia="hr-HR"/>
              </w:rPr>
              <w:t>21</w:t>
            </w:r>
            <w:r w:rsidRPr="009A77AA">
              <w:rPr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392" w:type="dxa"/>
            <w:shd w:val="clear" w:color="auto" w:fill="9CC2E5"/>
            <w:vAlign w:val="center"/>
            <w:hideMark/>
          </w:tcPr>
          <w:p w14:paraId="36DBEE94" w14:textId="1D26CAD4" w:rsidR="009A77AA" w:rsidRPr="009A77AA" w:rsidRDefault="009A77AA" w:rsidP="009A77AA">
            <w:pPr>
              <w:suppressAutoHyphens w:val="0"/>
              <w:spacing w:after="0"/>
              <w:rPr>
                <w:b/>
                <w:bCs/>
                <w:sz w:val="24"/>
                <w:szCs w:val="24"/>
                <w:lang w:eastAsia="hr-HR"/>
              </w:rPr>
            </w:pPr>
            <w:r w:rsidRPr="009A77AA">
              <w:rPr>
                <w:b/>
                <w:bCs/>
                <w:sz w:val="24"/>
                <w:szCs w:val="24"/>
                <w:lang w:eastAsia="hr-HR"/>
              </w:rPr>
              <w:t>20</w:t>
            </w:r>
            <w:r w:rsidR="00236862">
              <w:rPr>
                <w:b/>
                <w:bCs/>
                <w:sz w:val="24"/>
                <w:szCs w:val="24"/>
                <w:lang w:eastAsia="hr-HR"/>
              </w:rPr>
              <w:t>22</w:t>
            </w:r>
            <w:r w:rsidRPr="009A77AA">
              <w:rPr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392" w:type="dxa"/>
            <w:shd w:val="clear" w:color="auto" w:fill="9CC2E5"/>
            <w:vAlign w:val="center"/>
            <w:hideMark/>
          </w:tcPr>
          <w:p w14:paraId="2E5C6B79" w14:textId="50AB0593" w:rsidR="009A77AA" w:rsidRPr="009A77AA" w:rsidRDefault="009A77AA" w:rsidP="009A77AA">
            <w:pPr>
              <w:suppressAutoHyphens w:val="0"/>
              <w:spacing w:after="0"/>
              <w:rPr>
                <w:b/>
                <w:bCs/>
                <w:sz w:val="24"/>
                <w:szCs w:val="24"/>
                <w:lang w:eastAsia="hr-HR"/>
              </w:rPr>
            </w:pPr>
            <w:r w:rsidRPr="009A77AA">
              <w:rPr>
                <w:b/>
                <w:bCs/>
                <w:sz w:val="24"/>
                <w:szCs w:val="24"/>
                <w:lang w:eastAsia="hr-HR"/>
              </w:rPr>
              <w:t>202</w:t>
            </w:r>
            <w:r w:rsidR="00236862">
              <w:rPr>
                <w:b/>
                <w:bCs/>
                <w:sz w:val="24"/>
                <w:szCs w:val="24"/>
                <w:lang w:eastAsia="hr-HR"/>
              </w:rPr>
              <w:t>3</w:t>
            </w:r>
            <w:r w:rsidRPr="009A77AA">
              <w:rPr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392" w:type="dxa"/>
            <w:shd w:val="clear" w:color="auto" w:fill="9CC2E5"/>
            <w:vAlign w:val="center"/>
            <w:hideMark/>
          </w:tcPr>
          <w:p w14:paraId="2A93D447" w14:textId="78AF7FBA" w:rsidR="009A77AA" w:rsidRPr="009A77AA" w:rsidRDefault="009A77AA" w:rsidP="009A77AA">
            <w:pPr>
              <w:suppressAutoHyphens w:val="0"/>
              <w:spacing w:after="0"/>
              <w:rPr>
                <w:b/>
                <w:bCs/>
                <w:sz w:val="24"/>
                <w:szCs w:val="24"/>
                <w:lang w:eastAsia="hr-HR"/>
              </w:rPr>
            </w:pPr>
            <w:r w:rsidRPr="009A77AA">
              <w:rPr>
                <w:b/>
                <w:bCs/>
                <w:sz w:val="24"/>
                <w:szCs w:val="24"/>
                <w:lang w:eastAsia="hr-HR"/>
              </w:rPr>
              <w:t>202</w:t>
            </w:r>
            <w:r w:rsidR="00236862">
              <w:rPr>
                <w:b/>
                <w:bCs/>
                <w:sz w:val="24"/>
                <w:szCs w:val="24"/>
                <w:lang w:eastAsia="hr-HR"/>
              </w:rPr>
              <w:t>4</w:t>
            </w:r>
            <w:r w:rsidRPr="009A77AA">
              <w:rPr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9A77AA" w:rsidRPr="009A77AA" w14:paraId="6143D033" w14:textId="77777777" w:rsidTr="00717CB0">
        <w:trPr>
          <w:cantSplit/>
          <w:trHeight w:val="397"/>
        </w:trPr>
        <w:tc>
          <w:tcPr>
            <w:tcW w:w="1718" w:type="dxa"/>
            <w:shd w:val="clear" w:color="auto" w:fill="9CC2E5"/>
            <w:vAlign w:val="center"/>
            <w:hideMark/>
          </w:tcPr>
          <w:p w14:paraId="2CB9F68F" w14:textId="77777777" w:rsidR="009A77AA" w:rsidRPr="009A77AA" w:rsidRDefault="009A77AA" w:rsidP="009A77AA">
            <w:pPr>
              <w:suppressAutoHyphens w:val="0"/>
              <w:spacing w:after="0"/>
              <w:rPr>
                <w:b/>
                <w:bCs/>
                <w:sz w:val="24"/>
                <w:szCs w:val="24"/>
                <w:lang w:eastAsia="hr-HR"/>
              </w:rPr>
            </w:pPr>
            <w:r w:rsidRPr="009A77AA">
              <w:rPr>
                <w:b/>
                <w:bCs/>
                <w:sz w:val="24"/>
                <w:szCs w:val="24"/>
                <w:lang w:eastAsia="hr-HR"/>
              </w:rPr>
              <w:t>IZVOZ</w:t>
            </w:r>
          </w:p>
        </w:tc>
        <w:tc>
          <w:tcPr>
            <w:tcW w:w="1391" w:type="dxa"/>
            <w:shd w:val="clear" w:color="auto" w:fill="FFFFFF"/>
            <w:vAlign w:val="center"/>
          </w:tcPr>
          <w:p w14:paraId="75349FF1" w14:textId="65AA66D6" w:rsidR="009A77AA" w:rsidRPr="009A77AA" w:rsidRDefault="00236862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2</w:t>
            </w:r>
            <w:r w:rsidR="00491D4A">
              <w:rPr>
                <w:bCs/>
                <w:sz w:val="24"/>
                <w:szCs w:val="24"/>
                <w:lang w:eastAsia="hr-HR"/>
              </w:rPr>
              <w:t>.</w:t>
            </w:r>
            <w:r>
              <w:rPr>
                <w:bCs/>
                <w:sz w:val="24"/>
                <w:szCs w:val="24"/>
                <w:lang w:eastAsia="hr-HR"/>
              </w:rPr>
              <w:t>1</w:t>
            </w:r>
            <w:r w:rsidR="00491D4A">
              <w:rPr>
                <w:bCs/>
                <w:sz w:val="24"/>
                <w:szCs w:val="24"/>
                <w:lang w:eastAsia="hr-HR"/>
              </w:rPr>
              <w:t>89,6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7EE8D223" w14:textId="61B6208C" w:rsidR="009A77AA" w:rsidRPr="009A77AA" w:rsidRDefault="00236862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3</w:t>
            </w:r>
            <w:r w:rsidR="00491D4A">
              <w:rPr>
                <w:bCs/>
                <w:sz w:val="24"/>
                <w:szCs w:val="24"/>
                <w:lang w:eastAsia="hr-HR"/>
              </w:rPr>
              <w:t>.</w:t>
            </w:r>
            <w:r>
              <w:rPr>
                <w:bCs/>
                <w:sz w:val="24"/>
                <w:szCs w:val="24"/>
                <w:lang w:eastAsia="hr-HR"/>
              </w:rPr>
              <w:t>0</w:t>
            </w:r>
            <w:r w:rsidR="00491D4A">
              <w:rPr>
                <w:bCs/>
                <w:sz w:val="24"/>
                <w:szCs w:val="24"/>
                <w:lang w:eastAsia="hr-HR"/>
              </w:rPr>
              <w:t>12,4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44D29701" w14:textId="0A941CAD" w:rsidR="009A77AA" w:rsidRPr="009A77AA" w:rsidRDefault="00236862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4</w:t>
            </w:r>
            <w:r w:rsidR="00491D4A">
              <w:rPr>
                <w:bCs/>
                <w:sz w:val="24"/>
                <w:szCs w:val="24"/>
                <w:lang w:eastAsia="hr-HR"/>
              </w:rPr>
              <w:t>.</w:t>
            </w:r>
            <w:r>
              <w:rPr>
                <w:bCs/>
                <w:sz w:val="24"/>
                <w:szCs w:val="24"/>
                <w:lang w:eastAsia="hr-HR"/>
              </w:rPr>
              <w:t>0</w:t>
            </w:r>
            <w:r w:rsidR="00491D4A">
              <w:rPr>
                <w:bCs/>
                <w:sz w:val="24"/>
                <w:szCs w:val="24"/>
                <w:lang w:eastAsia="hr-HR"/>
              </w:rPr>
              <w:t>90,2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5DF7D8CE" w14:textId="046BE16A" w:rsidR="009A77AA" w:rsidRPr="009A77AA" w:rsidRDefault="00236862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4</w:t>
            </w:r>
            <w:r w:rsidR="00491D4A">
              <w:rPr>
                <w:bCs/>
                <w:sz w:val="24"/>
                <w:szCs w:val="24"/>
                <w:lang w:eastAsia="hr-HR"/>
              </w:rPr>
              <w:t>.044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08452FB4" w14:textId="3F3086C9" w:rsidR="009A77AA" w:rsidRPr="009A77AA" w:rsidRDefault="00491D4A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3.698,3</w:t>
            </w:r>
          </w:p>
        </w:tc>
      </w:tr>
      <w:tr w:rsidR="009A77AA" w:rsidRPr="009A77AA" w14:paraId="5F4FC4FA" w14:textId="77777777" w:rsidTr="00717CB0">
        <w:trPr>
          <w:cantSplit/>
          <w:trHeight w:val="397"/>
        </w:trPr>
        <w:tc>
          <w:tcPr>
            <w:tcW w:w="1718" w:type="dxa"/>
            <w:shd w:val="clear" w:color="auto" w:fill="9CC2E5"/>
            <w:vAlign w:val="center"/>
            <w:hideMark/>
          </w:tcPr>
          <w:p w14:paraId="01971D22" w14:textId="77777777" w:rsidR="009A77AA" w:rsidRPr="009A77AA" w:rsidRDefault="009A77AA" w:rsidP="009A77AA">
            <w:pPr>
              <w:suppressAutoHyphens w:val="0"/>
              <w:spacing w:after="0"/>
              <w:rPr>
                <w:b/>
                <w:bCs/>
                <w:sz w:val="24"/>
                <w:szCs w:val="24"/>
                <w:lang w:eastAsia="hr-HR"/>
              </w:rPr>
            </w:pPr>
            <w:r w:rsidRPr="009A77AA">
              <w:rPr>
                <w:b/>
                <w:bCs/>
                <w:sz w:val="24"/>
                <w:szCs w:val="24"/>
                <w:lang w:eastAsia="hr-HR"/>
              </w:rPr>
              <w:t>UVOZ</w:t>
            </w: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14:paraId="1D454458" w14:textId="1D0E87F1" w:rsidR="009A77AA" w:rsidRPr="009A77AA" w:rsidRDefault="00491D4A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4.859,5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055BB725" w14:textId="05CBDB91" w:rsidR="009A77AA" w:rsidRPr="009A77AA" w:rsidRDefault="00236862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6</w:t>
            </w:r>
            <w:r w:rsidR="00491D4A">
              <w:rPr>
                <w:bCs/>
                <w:sz w:val="24"/>
                <w:szCs w:val="24"/>
                <w:lang w:eastAsia="hr-HR"/>
              </w:rPr>
              <w:t>.</w:t>
            </w:r>
            <w:r>
              <w:rPr>
                <w:bCs/>
                <w:sz w:val="24"/>
                <w:szCs w:val="24"/>
                <w:lang w:eastAsia="hr-HR"/>
              </w:rPr>
              <w:t>5</w:t>
            </w:r>
            <w:r w:rsidR="00491D4A">
              <w:rPr>
                <w:bCs/>
                <w:sz w:val="24"/>
                <w:szCs w:val="24"/>
                <w:lang w:eastAsia="hr-HR"/>
              </w:rPr>
              <w:t>44,9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2A8DB6E2" w14:textId="3F5482D5" w:rsidR="009A77AA" w:rsidRPr="009A77AA" w:rsidRDefault="00491D4A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8.002,1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19ADD349" w14:textId="782DEB37" w:rsidR="009A77AA" w:rsidRPr="009A77AA" w:rsidRDefault="00491D4A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8.038,1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3C8F44D0" w14:textId="1936A09F" w:rsidR="009A77AA" w:rsidRPr="009A77AA" w:rsidRDefault="00491D4A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8.889,2</w:t>
            </w:r>
          </w:p>
        </w:tc>
      </w:tr>
      <w:tr w:rsidR="009A77AA" w:rsidRPr="009A77AA" w14:paraId="479CA879" w14:textId="77777777" w:rsidTr="00717CB0">
        <w:trPr>
          <w:cantSplit/>
          <w:trHeight w:val="397"/>
        </w:trPr>
        <w:tc>
          <w:tcPr>
            <w:tcW w:w="1718" w:type="dxa"/>
            <w:shd w:val="clear" w:color="auto" w:fill="9CC2E5"/>
            <w:vAlign w:val="center"/>
            <w:hideMark/>
          </w:tcPr>
          <w:p w14:paraId="12449213" w14:textId="77777777" w:rsidR="009A77AA" w:rsidRPr="009A77AA" w:rsidRDefault="009A77AA" w:rsidP="009A77AA">
            <w:pPr>
              <w:suppressAutoHyphens w:val="0"/>
              <w:spacing w:after="0"/>
              <w:rPr>
                <w:b/>
                <w:bCs/>
                <w:sz w:val="24"/>
                <w:szCs w:val="24"/>
                <w:lang w:eastAsia="hr-HR"/>
              </w:rPr>
            </w:pPr>
            <w:r w:rsidRPr="009A77AA">
              <w:rPr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14:paraId="6BA4A1EA" w14:textId="5152FADC" w:rsidR="009A77AA" w:rsidRPr="009A77AA" w:rsidRDefault="00491D4A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7.049,1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25E484FF" w14:textId="10DBD9BD" w:rsidR="009A77AA" w:rsidRPr="009A77AA" w:rsidRDefault="00236862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9</w:t>
            </w:r>
            <w:r w:rsidR="00491D4A">
              <w:rPr>
                <w:bCs/>
                <w:sz w:val="24"/>
                <w:szCs w:val="24"/>
                <w:lang w:eastAsia="hr-HR"/>
              </w:rPr>
              <w:t>.</w:t>
            </w:r>
            <w:r>
              <w:rPr>
                <w:bCs/>
                <w:sz w:val="24"/>
                <w:szCs w:val="24"/>
                <w:lang w:eastAsia="hr-HR"/>
              </w:rPr>
              <w:t>5</w:t>
            </w:r>
            <w:r w:rsidR="00491D4A">
              <w:rPr>
                <w:bCs/>
                <w:sz w:val="24"/>
                <w:szCs w:val="24"/>
                <w:lang w:eastAsia="hr-HR"/>
              </w:rPr>
              <w:t>57,3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4ACEEF32" w14:textId="46FBD24A" w:rsidR="009A77AA" w:rsidRPr="009A77AA" w:rsidRDefault="00236862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1</w:t>
            </w:r>
            <w:r w:rsidR="00491D4A">
              <w:rPr>
                <w:bCs/>
                <w:sz w:val="24"/>
                <w:szCs w:val="24"/>
                <w:lang w:eastAsia="hr-HR"/>
              </w:rPr>
              <w:t>2.092,3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7FBB32B8" w14:textId="07C92F6C" w:rsidR="009A77AA" w:rsidRPr="009A77AA" w:rsidRDefault="00236862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1</w:t>
            </w:r>
            <w:r w:rsidR="00491D4A">
              <w:rPr>
                <w:bCs/>
                <w:sz w:val="24"/>
                <w:szCs w:val="24"/>
                <w:lang w:eastAsia="hr-HR"/>
              </w:rPr>
              <w:t>2.082,1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4B95A9B7" w14:textId="1E453A03" w:rsidR="009A77AA" w:rsidRPr="009A77AA" w:rsidRDefault="00236862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15</w:t>
            </w:r>
            <w:r w:rsidR="00491D4A">
              <w:rPr>
                <w:bCs/>
                <w:sz w:val="24"/>
                <w:szCs w:val="24"/>
                <w:lang w:eastAsia="hr-HR"/>
              </w:rPr>
              <w:t>.587,5</w:t>
            </w:r>
          </w:p>
        </w:tc>
      </w:tr>
      <w:tr w:rsidR="009A77AA" w:rsidRPr="009A77AA" w14:paraId="3954DE0E" w14:textId="77777777" w:rsidTr="00717CB0">
        <w:trPr>
          <w:cantSplit/>
          <w:trHeight w:val="397"/>
        </w:trPr>
        <w:tc>
          <w:tcPr>
            <w:tcW w:w="1718" w:type="dxa"/>
            <w:shd w:val="clear" w:color="auto" w:fill="9CC2E5"/>
            <w:vAlign w:val="center"/>
            <w:hideMark/>
          </w:tcPr>
          <w:p w14:paraId="5FF7FF60" w14:textId="77777777" w:rsidR="009A77AA" w:rsidRPr="009A77AA" w:rsidRDefault="009A77AA" w:rsidP="009A77AA">
            <w:pPr>
              <w:suppressAutoHyphens w:val="0"/>
              <w:spacing w:after="0"/>
              <w:rPr>
                <w:b/>
                <w:bCs/>
                <w:sz w:val="24"/>
                <w:szCs w:val="24"/>
                <w:lang w:eastAsia="hr-HR"/>
              </w:rPr>
            </w:pPr>
            <w:r w:rsidRPr="009A77AA">
              <w:rPr>
                <w:b/>
                <w:bCs/>
                <w:sz w:val="24"/>
                <w:szCs w:val="24"/>
                <w:lang w:eastAsia="hr-HR"/>
              </w:rPr>
              <w:t>RAZLIKA</w:t>
            </w: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14:paraId="480CE269" w14:textId="0AFAE0D5" w:rsidR="009A77AA" w:rsidRPr="009A77AA" w:rsidRDefault="009A77AA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 w:rsidRPr="009A77AA">
              <w:rPr>
                <w:bCs/>
                <w:sz w:val="24"/>
                <w:szCs w:val="24"/>
                <w:lang w:eastAsia="hr-HR"/>
              </w:rPr>
              <w:t>-2,</w:t>
            </w:r>
            <w:r w:rsidR="00491D4A">
              <w:rPr>
                <w:bCs/>
                <w:sz w:val="24"/>
                <w:szCs w:val="24"/>
                <w:lang w:eastAsia="hr-HR"/>
              </w:rPr>
              <w:t>669,8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3156BC7F" w14:textId="5F8A1EDF" w:rsidR="009A77AA" w:rsidRPr="009A77AA" w:rsidRDefault="009A77AA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 w:rsidRPr="009A77AA">
              <w:rPr>
                <w:bCs/>
                <w:sz w:val="24"/>
                <w:szCs w:val="24"/>
                <w:lang w:eastAsia="hr-HR"/>
              </w:rPr>
              <w:t>-</w:t>
            </w:r>
            <w:r w:rsidR="00236862">
              <w:rPr>
                <w:bCs/>
                <w:sz w:val="24"/>
                <w:szCs w:val="24"/>
                <w:lang w:eastAsia="hr-HR"/>
              </w:rPr>
              <w:t>3,5</w:t>
            </w:r>
            <w:r w:rsidR="00491D4A">
              <w:rPr>
                <w:bCs/>
                <w:sz w:val="24"/>
                <w:szCs w:val="24"/>
                <w:lang w:eastAsia="hr-HR"/>
              </w:rPr>
              <w:t>32,5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678A329F" w14:textId="21083AA7" w:rsidR="009A77AA" w:rsidRPr="009A77AA" w:rsidRDefault="009A77AA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 w:rsidRPr="009A77AA">
              <w:rPr>
                <w:bCs/>
                <w:sz w:val="24"/>
                <w:szCs w:val="24"/>
                <w:lang w:eastAsia="hr-HR"/>
              </w:rPr>
              <w:t>-</w:t>
            </w:r>
            <w:r w:rsidR="00491D4A">
              <w:rPr>
                <w:bCs/>
                <w:sz w:val="24"/>
                <w:szCs w:val="24"/>
                <w:lang w:eastAsia="hr-HR"/>
              </w:rPr>
              <w:t>3.911,9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3BC4D979" w14:textId="720CF913" w:rsidR="009A77AA" w:rsidRPr="009A77AA" w:rsidRDefault="009A77AA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 w:rsidRPr="009A77AA">
              <w:rPr>
                <w:bCs/>
                <w:sz w:val="24"/>
                <w:szCs w:val="24"/>
                <w:lang w:eastAsia="hr-HR"/>
              </w:rPr>
              <w:t>-</w:t>
            </w:r>
            <w:r w:rsidR="00491D4A">
              <w:rPr>
                <w:bCs/>
                <w:sz w:val="24"/>
                <w:szCs w:val="24"/>
                <w:lang w:eastAsia="hr-HR"/>
              </w:rPr>
              <w:t>3.994,1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09D7DD63" w14:textId="5445C651" w:rsidR="009A77AA" w:rsidRPr="009A77AA" w:rsidRDefault="009A77AA" w:rsidP="009A77AA">
            <w:pPr>
              <w:suppressAutoHyphens w:val="0"/>
              <w:spacing w:after="0"/>
              <w:rPr>
                <w:bCs/>
                <w:sz w:val="24"/>
                <w:szCs w:val="24"/>
                <w:lang w:eastAsia="hr-HR"/>
              </w:rPr>
            </w:pPr>
            <w:r w:rsidRPr="009A77AA">
              <w:rPr>
                <w:bCs/>
                <w:sz w:val="24"/>
                <w:szCs w:val="24"/>
                <w:lang w:eastAsia="hr-HR"/>
              </w:rPr>
              <w:t>-</w:t>
            </w:r>
            <w:r w:rsidR="00491D4A">
              <w:rPr>
                <w:bCs/>
                <w:sz w:val="24"/>
                <w:szCs w:val="24"/>
                <w:lang w:eastAsia="hr-HR"/>
              </w:rPr>
              <w:t>5.190,9</w:t>
            </w:r>
          </w:p>
        </w:tc>
      </w:tr>
    </w:tbl>
    <w:p w14:paraId="4A7DA0E4" w14:textId="09A529A2" w:rsidR="00491D4A" w:rsidRDefault="009A77AA" w:rsidP="00A77451">
      <w:pPr>
        <w:suppressAutoHyphens w:val="0"/>
        <w:spacing w:after="0"/>
        <w:rPr>
          <w:b/>
          <w:sz w:val="24"/>
          <w:szCs w:val="24"/>
          <w:lang w:val="la-Latn" w:eastAsia="en-US"/>
        </w:rPr>
      </w:pPr>
      <w:r w:rsidRPr="006A6172">
        <w:rPr>
          <w:bCs/>
          <w:i/>
          <w:lang w:eastAsia="hr-HR"/>
        </w:rPr>
        <w:t xml:space="preserve">Izvor: Eurostat </w:t>
      </w:r>
      <w:r w:rsidR="004A0C71" w:rsidRPr="006A6172">
        <w:rPr>
          <w:rFonts w:eastAsia="SimSun"/>
          <w:i/>
          <w:sz w:val="24"/>
          <w:szCs w:val="24"/>
        </w:rPr>
        <w:t xml:space="preserve">  </w:t>
      </w:r>
    </w:p>
    <w:p w14:paraId="4461033B" w14:textId="1967751A" w:rsidR="004E5526" w:rsidRDefault="004A0C71" w:rsidP="00B0598E">
      <w:pPr>
        <w:suppressAutoHyphens w:val="0"/>
        <w:spacing w:after="60"/>
        <w:rPr>
          <w:b/>
          <w:sz w:val="24"/>
          <w:szCs w:val="24"/>
          <w:lang w:val="la-Latn" w:eastAsia="en-US"/>
        </w:rPr>
      </w:pPr>
      <w:r w:rsidRPr="004A0C71">
        <w:rPr>
          <w:b/>
          <w:sz w:val="24"/>
          <w:szCs w:val="24"/>
          <w:lang w:val="la-Latn" w:eastAsia="en-US"/>
        </w:rPr>
        <w:t>Najznačajnije zemlje izvoza:</w:t>
      </w:r>
      <w:r w:rsidRPr="004E5526">
        <w:rPr>
          <w:bCs/>
          <w:sz w:val="24"/>
          <w:szCs w:val="24"/>
          <w:lang w:val="la-Latn" w:eastAsia="en-US"/>
        </w:rPr>
        <w:t xml:space="preserve"> </w:t>
      </w:r>
      <w:r w:rsidR="004E5526" w:rsidRPr="004E5526">
        <w:rPr>
          <w:bCs/>
          <w:sz w:val="24"/>
          <w:szCs w:val="24"/>
          <w:lang w:eastAsia="en-US"/>
        </w:rPr>
        <w:t>Italija 43,7</w:t>
      </w:r>
      <w:r w:rsidR="00580680">
        <w:rPr>
          <w:bCs/>
          <w:sz w:val="24"/>
          <w:szCs w:val="24"/>
          <w:lang w:eastAsia="en-US"/>
        </w:rPr>
        <w:t>%,</w:t>
      </w:r>
      <w:r w:rsidR="004E5526" w:rsidRPr="004E5526">
        <w:rPr>
          <w:bCs/>
          <w:sz w:val="24"/>
          <w:szCs w:val="24"/>
          <w:lang w:eastAsia="en-US"/>
        </w:rPr>
        <w:t xml:space="preserve"> Kosovo 9,9</w:t>
      </w:r>
      <w:r w:rsidR="00580680">
        <w:rPr>
          <w:bCs/>
          <w:sz w:val="24"/>
          <w:szCs w:val="24"/>
          <w:lang w:eastAsia="en-US"/>
        </w:rPr>
        <w:t>%,</w:t>
      </w:r>
      <w:r w:rsidR="004E5526" w:rsidRPr="004E5526">
        <w:rPr>
          <w:bCs/>
          <w:sz w:val="24"/>
          <w:szCs w:val="24"/>
          <w:lang w:eastAsia="en-US"/>
        </w:rPr>
        <w:t xml:space="preserve"> Grčka 6,3</w:t>
      </w:r>
      <w:r w:rsidR="00580680">
        <w:rPr>
          <w:bCs/>
          <w:sz w:val="24"/>
          <w:szCs w:val="24"/>
          <w:lang w:eastAsia="en-US"/>
        </w:rPr>
        <w:t>%,</w:t>
      </w:r>
      <w:r w:rsidR="004E5526" w:rsidRPr="004E5526">
        <w:rPr>
          <w:bCs/>
          <w:sz w:val="24"/>
          <w:szCs w:val="24"/>
          <w:lang w:eastAsia="en-US"/>
        </w:rPr>
        <w:t xml:space="preserve"> Španjolska 3,5</w:t>
      </w:r>
      <w:r w:rsidR="00580680">
        <w:rPr>
          <w:bCs/>
          <w:sz w:val="24"/>
          <w:szCs w:val="24"/>
          <w:lang w:eastAsia="en-US"/>
        </w:rPr>
        <w:t>%</w:t>
      </w:r>
      <w:r w:rsidR="004E5526" w:rsidRPr="004E5526">
        <w:rPr>
          <w:bCs/>
          <w:sz w:val="24"/>
          <w:szCs w:val="24"/>
          <w:lang w:eastAsia="en-US"/>
        </w:rPr>
        <w:t xml:space="preserve"> </w:t>
      </w:r>
    </w:p>
    <w:p w14:paraId="2489BA30" w14:textId="310420E4" w:rsidR="004E5526" w:rsidRPr="004A0C71" w:rsidRDefault="004A0C71" w:rsidP="004E5526">
      <w:pPr>
        <w:suppressAutoHyphens w:val="0"/>
        <w:spacing w:after="60"/>
        <w:rPr>
          <w:b/>
          <w:sz w:val="24"/>
          <w:szCs w:val="24"/>
          <w:lang w:val="la-Latn" w:eastAsia="en-US"/>
        </w:rPr>
      </w:pPr>
      <w:r w:rsidRPr="004A0C71">
        <w:rPr>
          <w:b/>
          <w:sz w:val="24"/>
          <w:szCs w:val="24"/>
          <w:lang w:val="la-Latn" w:eastAsia="en-US"/>
        </w:rPr>
        <w:t xml:space="preserve">Najznačajniji izvozni proizvodi: </w:t>
      </w:r>
      <w:r w:rsidR="004E5526" w:rsidRPr="004E5526">
        <w:rPr>
          <w:bCs/>
          <w:sz w:val="24"/>
          <w:szCs w:val="24"/>
          <w:lang w:eastAsia="en-US"/>
        </w:rPr>
        <w:t>Odjeća i obuća 39</w:t>
      </w:r>
      <w:r w:rsidR="00580680">
        <w:rPr>
          <w:bCs/>
          <w:sz w:val="24"/>
          <w:szCs w:val="24"/>
          <w:lang w:eastAsia="en-US"/>
        </w:rPr>
        <w:t>,</w:t>
      </w:r>
      <w:r w:rsidR="004E5526" w:rsidRPr="004E5526">
        <w:rPr>
          <w:bCs/>
          <w:sz w:val="24"/>
          <w:szCs w:val="24"/>
          <w:lang w:eastAsia="en-US"/>
        </w:rPr>
        <w:t>5</w:t>
      </w:r>
      <w:r w:rsidR="00580680">
        <w:rPr>
          <w:bCs/>
          <w:sz w:val="24"/>
          <w:szCs w:val="24"/>
          <w:lang w:eastAsia="en-US"/>
        </w:rPr>
        <w:t>%,</w:t>
      </w:r>
      <w:r w:rsidR="004E5526" w:rsidRPr="004E5526">
        <w:rPr>
          <w:bCs/>
          <w:sz w:val="24"/>
          <w:szCs w:val="24"/>
          <w:lang w:eastAsia="en-US"/>
        </w:rPr>
        <w:t xml:space="preserve"> Minerali, goriva, električna energija 16</w:t>
      </w:r>
      <w:r w:rsidR="00580680">
        <w:rPr>
          <w:bCs/>
          <w:sz w:val="24"/>
          <w:szCs w:val="24"/>
          <w:lang w:eastAsia="en-US"/>
        </w:rPr>
        <w:t>,</w:t>
      </w:r>
      <w:r w:rsidR="004E5526" w:rsidRPr="004E5526">
        <w:rPr>
          <w:bCs/>
          <w:sz w:val="24"/>
          <w:szCs w:val="24"/>
          <w:lang w:eastAsia="en-US"/>
        </w:rPr>
        <w:t>7</w:t>
      </w:r>
      <w:r w:rsidR="00580680">
        <w:rPr>
          <w:bCs/>
          <w:sz w:val="24"/>
          <w:szCs w:val="24"/>
          <w:lang w:eastAsia="en-US"/>
        </w:rPr>
        <w:t>%,</w:t>
      </w:r>
      <w:r w:rsidR="004E5526" w:rsidRPr="004E5526">
        <w:rPr>
          <w:bCs/>
          <w:sz w:val="24"/>
          <w:szCs w:val="24"/>
          <w:lang w:eastAsia="en-US"/>
        </w:rPr>
        <w:t xml:space="preserve"> Građevinski materijali i metali 17</w:t>
      </w:r>
      <w:r w:rsidR="00580680">
        <w:rPr>
          <w:bCs/>
          <w:sz w:val="24"/>
          <w:szCs w:val="24"/>
          <w:lang w:eastAsia="en-US"/>
        </w:rPr>
        <w:t>,</w:t>
      </w:r>
      <w:r w:rsidR="004E5526" w:rsidRPr="004E5526">
        <w:rPr>
          <w:bCs/>
          <w:sz w:val="24"/>
          <w:szCs w:val="24"/>
          <w:lang w:eastAsia="en-US"/>
        </w:rPr>
        <w:t>1</w:t>
      </w:r>
      <w:r w:rsidR="00580680">
        <w:rPr>
          <w:bCs/>
          <w:sz w:val="24"/>
          <w:szCs w:val="24"/>
          <w:lang w:eastAsia="en-US"/>
        </w:rPr>
        <w:t>%,</w:t>
      </w:r>
      <w:r w:rsidR="004E5526" w:rsidRPr="004E5526">
        <w:rPr>
          <w:bCs/>
          <w:sz w:val="24"/>
          <w:szCs w:val="24"/>
          <w:lang w:eastAsia="en-US"/>
        </w:rPr>
        <w:t xml:space="preserve"> Hrana, piće i duhan 10</w:t>
      </w:r>
      <w:r w:rsidR="00580680">
        <w:rPr>
          <w:bCs/>
          <w:sz w:val="24"/>
          <w:szCs w:val="24"/>
          <w:lang w:eastAsia="en-US"/>
        </w:rPr>
        <w:t>,</w:t>
      </w:r>
      <w:r w:rsidR="004E5526" w:rsidRPr="004E5526">
        <w:rPr>
          <w:bCs/>
          <w:sz w:val="24"/>
          <w:szCs w:val="24"/>
          <w:lang w:eastAsia="en-US"/>
        </w:rPr>
        <w:t>4</w:t>
      </w:r>
      <w:r w:rsidR="00580680">
        <w:rPr>
          <w:bCs/>
          <w:sz w:val="24"/>
          <w:szCs w:val="24"/>
          <w:lang w:eastAsia="en-US"/>
        </w:rPr>
        <w:t>%</w:t>
      </w:r>
      <w:r w:rsidR="004E5526" w:rsidRPr="004E5526">
        <w:rPr>
          <w:bCs/>
          <w:sz w:val="24"/>
          <w:szCs w:val="24"/>
          <w:lang w:eastAsia="en-US"/>
        </w:rPr>
        <w:t xml:space="preserve"> </w:t>
      </w:r>
    </w:p>
    <w:p w14:paraId="3CBE25C8" w14:textId="64E0329F" w:rsidR="004A0C71" w:rsidRPr="00B0598E" w:rsidRDefault="004A0C71" w:rsidP="00B0598E">
      <w:pPr>
        <w:suppressAutoHyphens w:val="0"/>
        <w:spacing w:after="60"/>
        <w:rPr>
          <w:sz w:val="24"/>
          <w:szCs w:val="24"/>
          <w:lang w:val="la-Latn" w:eastAsia="en-US"/>
        </w:rPr>
      </w:pPr>
      <w:r w:rsidRPr="004A0C71">
        <w:rPr>
          <w:b/>
          <w:sz w:val="24"/>
          <w:szCs w:val="24"/>
          <w:lang w:val="la-Latn" w:eastAsia="en-US"/>
        </w:rPr>
        <w:lastRenderedPageBreak/>
        <w:t xml:space="preserve">Najznačajnije zemlje uvoza: </w:t>
      </w:r>
      <w:r w:rsidR="004E5526" w:rsidRPr="004E5526">
        <w:rPr>
          <w:bCs/>
          <w:sz w:val="24"/>
          <w:szCs w:val="24"/>
          <w:lang w:val="la-Latn" w:eastAsia="en-US"/>
        </w:rPr>
        <w:t>Italija 21,2</w:t>
      </w:r>
      <w:r w:rsidR="00580680">
        <w:rPr>
          <w:bCs/>
          <w:sz w:val="24"/>
          <w:szCs w:val="24"/>
          <w:lang w:eastAsia="en-US"/>
        </w:rPr>
        <w:t>%,</w:t>
      </w:r>
      <w:r w:rsidR="004E5526" w:rsidRPr="004E5526">
        <w:rPr>
          <w:bCs/>
          <w:sz w:val="24"/>
          <w:szCs w:val="24"/>
          <w:lang w:val="la-Latn" w:eastAsia="en-US"/>
        </w:rPr>
        <w:t xml:space="preserve"> Kina 10,9</w:t>
      </w:r>
      <w:r w:rsidR="00580680">
        <w:rPr>
          <w:bCs/>
          <w:sz w:val="24"/>
          <w:szCs w:val="24"/>
          <w:lang w:eastAsia="en-US"/>
        </w:rPr>
        <w:t>%,</w:t>
      </w:r>
      <w:r w:rsidR="004E5526" w:rsidRPr="004E5526">
        <w:rPr>
          <w:bCs/>
          <w:sz w:val="24"/>
          <w:szCs w:val="24"/>
          <w:lang w:val="la-Latn" w:eastAsia="en-US"/>
        </w:rPr>
        <w:t xml:space="preserve"> Turska 7,6</w:t>
      </w:r>
      <w:r w:rsidR="00580680">
        <w:rPr>
          <w:bCs/>
          <w:sz w:val="24"/>
          <w:szCs w:val="24"/>
          <w:lang w:eastAsia="en-US"/>
        </w:rPr>
        <w:t>%,</w:t>
      </w:r>
      <w:r w:rsidR="004E5526" w:rsidRPr="004E5526">
        <w:rPr>
          <w:bCs/>
          <w:sz w:val="24"/>
          <w:szCs w:val="24"/>
          <w:lang w:val="la-Latn" w:eastAsia="en-US"/>
        </w:rPr>
        <w:t xml:space="preserve"> Njemačka 7,2</w:t>
      </w:r>
      <w:r w:rsidR="00A26C7A">
        <w:rPr>
          <w:bCs/>
          <w:sz w:val="24"/>
          <w:szCs w:val="24"/>
          <w:lang w:eastAsia="en-US"/>
        </w:rPr>
        <w:t>%</w:t>
      </w:r>
      <w:r w:rsidRPr="004E5526">
        <w:rPr>
          <w:bCs/>
          <w:sz w:val="24"/>
          <w:szCs w:val="24"/>
          <w:lang w:val="la-Latn" w:eastAsia="en-US"/>
        </w:rPr>
        <w:t>.</w:t>
      </w:r>
      <w:r w:rsidRPr="00B0598E">
        <w:rPr>
          <w:sz w:val="24"/>
          <w:szCs w:val="24"/>
          <w:lang w:val="la-Latn" w:eastAsia="en-US"/>
        </w:rPr>
        <w:t xml:space="preserve"> </w:t>
      </w:r>
    </w:p>
    <w:p w14:paraId="000814E1" w14:textId="15233332" w:rsidR="00A77451" w:rsidRDefault="004A0C71" w:rsidP="00A77451">
      <w:pPr>
        <w:suppressAutoHyphens w:val="0"/>
        <w:spacing w:after="60"/>
        <w:rPr>
          <w:sz w:val="24"/>
          <w:szCs w:val="24"/>
          <w:lang w:val="la-Latn" w:eastAsia="en-US"/>
        </w:rPr>
      </w:pPr>
      <w:r w:rsidRPr="004A0C71">
        <w:rPr>
          <w:b/>
          <w:sz w:val="24"/>
          <w:szCs w:val="24"/>
          <w:lang w:val="la-Latn" w:eastAsia="en-US"/>
        </w:rPr>
        <w:t>Najznačajniji uvozni proizvodi:</w:t>
      </w:r>
      <w:r w:rsidRPr="004E5526">
        <w:rPr>
          <w:bCs/>
          <w:sz w:val="24"/>
          <w:szCs w:val="24"/>
          <w:lang w:val="la-Latn" w:eastAsia="en-US"/>
        </w:rPr>
        <w:t xml:space="preserve"> </w:t>
      </w:r>
      <w:r w:rsidR="004E5526" w:rsidRPr="004E5526">
        <w:rPr>
          <w:bCs/>
          <w:sz w:val="24"/>
          <w:szCs w:val="24"/>
          <w:lang w:val="la-Latn" w:eastAsia="en-US"/>
        </w:rPr>
        <w:t>Strojevi i oprema 22</w:t>
      </w:r>
      <w:r w:rsidR="00580680">
        <w:rPr>
          <w:bCs/>
          <w:sz w:val="24"/>
          <w:szCs w:val="24"/>
          <w:lang w:eastAsia="en-US"/>
        </w:rPr>
        <w:t>,</w:t>
      </w:r>
      <w:r w:rsidR="004E5526" w:rsidRPr="004E5526">
        <w:rPr>
          <w:bCs/>
          <w:sz w:val="24"/>
          <w:szCs w:val="24"/>
          <w:lang w:val="la-Latn" w:eastAsia="en-US"/>
        </w:rPr>
        <w:t>1</w:t>
      </w:r>
      <w:r w:rsidR="00580680">
        <w:rPr>
          <w:bCs/>
          <w:sz w:val="24"/>
          <w:szCs w:val="24"/>
          <w:lang w:eastAsia="en-US"/>
        </w:rPr>
        <w:t>%,</w:t>
      </w:r>
      <w:r w:rsidR="004E5526" w:rsidRPr="004E5526">
        <w:rPr>
          <w:bCs/>
          <w:sz w:val="24"/>
          <w:szCs w:val="24"/>
          <w:lang w:val="la-Latn" w:eastAsia="en-US"/>
        </w:rPr>
        <w:t xml:space="preserve"> Hrana, piće i duhan 16</w:t>
      </w:r>
      <w:r w:rsidR="00580680">
        <w:rPr>
          <w:bCs/>
          <w:sz w:val="24"/>
          <w:szCs w:val="24"/>
          <w:lang w:eastAsia="en-US"/>
        </w:rPr>
        <w:t>,</w:t>
      </w:r>
      <w:r w:rsidR="004E5526" w:rsidRPr="004E5526">
        <w:rPr>
          <w:bCs/>
          <w:sz w:val="24"/>
          <w:szCs w:val="24"/>
          <w:lang w:val="la-Latn" w:eastAsia="en-US"/>
        </w:rPr>
        <w:t>9</w:t>
      </w:r>
      <w:r w:rsidR="00580680">
        <w:rPr>
          <w:bCs/>
          <w:sz w:val="24"/>
          <w:szCs w:val="24"/>
          <w:lang w:eastAsia="en-US"/>
        </w:rPr>
        <w:t>%,</w:t>
      </w:r>
      <w:r w:rsidR="004E5526" w:rsidRPr="004E5526">
        <w:rPr>
          <w:bCs/>
          <w:sz w:val="24"/>
          <w:szCs w:val="24"/>
          <w:lang w:val="la-Latn" w:eastAsia="en-US"/>
        </w:rPr>
        <w:t xml:space="preserve"> Kemijski i plastični proizvodi 13</w:t>
      </w:r>
      <w:r w:rsidR="00580680">
        <w:rPr>
          <w:bCs/>
          <w:sz w:val="24"/>
          <w:szCs w:val="24"/>
          <w:lang w:eastAsia="en-US"/>
        </w:rPr>
        <w:t>,</w:t>
      </w:r>
      <w:r w:rsidR="004E5526" w:rsidRPr="004E5526">
        <w:rPr>
          <w:bCs/>
          <w:sz w:val="24"/>
          <w:szCs w:val="24"/>
          <w:lang w:val="la-Latn" w:eastAsia="en-US"/>
        </w:rPr>
        <w:t>6</w:t>
      </w:r>
      <w:r w:rsidR="00580680">
        <w:rPr>
          <w:bCs/>
          <w:sz w:val="24"/>
          <w:szCs w:val="24"/>
          <w:lang w:eastAsia="en-US"/>
        </w:rPr>
        <w:t>%,</w:t>
      </w:r>
      <w:r w:rsidR="004E5526" w:rsidRPr="004E5526">
        <w:rPr>
          <w:bCs/>
          <w:sz w:val="24"/>
          <w:szCs w:val="24"/>
          <w:lang w:val="la-Latn" w:eastAsia="en-US"/>
        </w:rPr>
        <w:t xml:space="preserve"> Odjeća i obuća 13</w:t>
      </w:r>
      <w:r w:rsidR="00580680">
        <w:rPr>
          <w:bCs/>
          <w:sz w:val="24"/>
          <w:szCs w:val="24"/>
          <w:lang w:eastAsia="en-US"/>
        </w:rPr>
        <w:t>,</w:t>
      </w:r>
      <w:r w:rsidR="004E5526" w:rsidRPr="004E5526">
        <w:rPr>
          <w:bCs/>
          <w:sz w:val="24"/>
          <w:szCs w:val="24"/>
          <w:lang w:val="la-Latn" w:eastAsia="en-US"/>
        </w:rPr>
        <w:t>4</w:t>
      </w:r>
      <w:r w:rsidR="00580680">
        <w:rPr>
          <w:bCs/>
          <w:sz w:val="24"/>
          <w:szCs w:val="24"/>
          <w:lang w:eastAsia="en-US"/>
        </w:rPr>
        <w:t>%</w:t>
      </w:r>
      <w:r w:rsidRPr="00B0598E">
        <w:rPr>
          <w:sz w:val="24"/>
          <w:szCs w:val="24"/>
          <w:lang w:val="la-Latn" w:eastAsia="en-US"/>
        </w:rPr>
        <w:t>.</w:t>
      </w:r>
    </w:p>
    <w:p w14:paraId="026FC887" w14:textId="77777777" w:rsidR="00A77451" w:rsidRPr="006D0F55" w:rsidRDefault="00A77451" w:rsidP="00A77451">
      <w:pPr>
        <w:suppressAutoHyphens w:val="0"/>
        <w:spacing w:after="60"/>
        <w:rPr>
          <w:sz w:val="24"/>
          <w:szCs w:val="24"/>
          <w:lang w:val="la-Latn"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6E649C" w:rsidRPr="006D0F55" w14:paraId="4404C8D8" w14:textId="77777777" w:rsidTr="00B2130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FBF2BEB" w14:textId="77777777" w:rsidR="006E649C" w:rsidRPr="006D0F55" w:rsidRDefault="00B21303">
            <w:pPr>
              <w:pStyle w:val="IBul1"/>
              <w:tabs>
                <w:tab w:val="clear" w:pos="360"/>
                <w:tab w:val="left" w:pos="708"/>
              </w:tabs>
              <w:jc w:val="center"/>
              <w:rPr>
                <w:b/>
                <w:sz w:val="24"/>
                <w:szCs w:val="24"/>
                <w:lang w:val="la-Latn"/>
              </w:rPr>
            </w:pPr>
            <w:r w:rsidRPr="006D0F55">
              <w:rPr>
                <w:b/>
                <w:sz w:val="24"/>
                <w:szCs w:val="24"/>
                <w:lang w:val="la-Latn"/>
              </w:rPr>
              <w:t>BILATERALNI GOSPODARSKI ODNOSI S REPUBLIKOM HRVATSKOM</w:t>
            </w:r>
          </w:p>
        </w:tc>
      </w:tr>
    </w:tbl>
    <w:p w14:paraId="0699D6CC" w14:textId="0370DE22" w:rsidR="006E649C" w:rsidRPr="00A77451" w:rsidRDefault="00A77451" w:rsidP="00346944">
      <w:pPr>
        <w:pStyle w:val="INormal"/>
        <w:spacing w:after="0"/>
        <w:ind w:left="7788"/>
        <w:rPr>
          <w:rFonts w:eastAsia="Arial"/>
          <w:b/>
          <w:sz w:val="24"/>
          <w:szCs w:val="24"/>
          <w:lang w:val="hr-HR"/>
        </w:rPr>
      </w:pPr>
      <w:r>
        <w:rPr>
          <w:rFonts w:eastAsia="Arial"/>
          <w:noProof/>
          <w:lang w:val="hr-HR"/>
        </w:rPr>
        <w:t>U mil. EUR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1391"/>
        <w:gridCol w:w="1392"/>
        <w:gridCol w:w="1392"/>
        <w:gridCol w:w="1392"/>
        <w:gridCol w:w="1813"/>
      </w:tblGrid>
      <w:tr w:rsidR="006E649C" w:rsidRPr="006D0F55" w14:paraId="504275C9" w14:textId="77777777" w:rsidTr="00717CB0">
        <w:tc>
          <w:tcPr>
            <w:tcW w:w="9351" w:type="dxa"/>
            <w:gridSpan w:val="6"/>
            <w:shd w:val="clear" w:color="auto" w:fill="9CC2E5" w:themeFill="accent1" w:themeFillTint="99"/>
            <w:hideMark/>
          </w:tcPr>
          <w:p w14:paraId="56D1F8CB" w14:textId="77777777" w:rsidR="006E649C" w:rsidRPr="006D0F55" w:rsidRDefault="006E649C" w:rsidP="006E649C">
            <w:pPr>
              <w:pStyle w:val="IBul1"/>
              <w:tabs>
                <w:tab w:val="clear" w:pos="360"/>
                <w:tab w:val="left" w:pos="708"/>
              </w:tabs>
              <w:jc w:val="center"/>
              <w:rPr>
                <w:b/>
                <w:sz w:val="24"/>
                <w:szCs w:val="24"/>
                <w:lang w:val="la-Latn"/>
              </w:rPr>
            </w:pPr>
            <w:r w:rsidRPr="006D0F55">
              <w:rPr>
                <w:b/>
                <w:sz w:val="24"/>
                <w:szCs w:val="24"/>
                <w:lang w:val="la-Latn"/>
              </w:rPr>
              <w:t>Robna razmjena</w:t>
            </w:r>
          </w:p>
        </w:tc>
      </w:tr>
      <w:tr w:rsidR="0047536E" w:rsidRPr="0047536E" w14:paraId="57958CCB" w14:textId="77777777" w:rsidTr="00717CB0">
        <w:tblPrEx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976" w:type="dxa"/>
            <w:shd w:val="clear" w:color="auto" w:fill="9CC2E5"/>
            <w:vAlign w:val="center"/>
          </w:tcPr>
          <w:p w14:paraId="6BF36403" w14:textId="64458560" w:rsidR="00346944" w:rsidRPr="00346944" w:rsidRDefault="00346944" w:rsidP="0047536E">
            <w:pPr>
              <w:suppressAutoHyphens w:val="0"/>
              <w:spacing w:after="0"/>
              <w:jc w:val="left"/>
              <w:rPr>
                <w:rFonts w:eastAsia="SimSun"/>
                <w:i/>
              </w:rPr>
            </w:pPr>
          </w:p>
        </w:tc>
        <w:tc>
          <w:tcPr>
            <w:tcW w:w="1391" w:type="dxa"/>
            <w:shd w:val="clear" w:color="auto" w:fill="9CC2E5"/>
            <w:vAlign w:val="center"/>
            <w:hideMark/>
          </w:tcPr>
          <w:p w14:paraId="7350C199" w14:textId="43813ED2" w:rsidR="0047536E" w:rsidRPr="0047536E" w:rsidRDefault="0047536E" w:rsidP="0047536E">
            <w:pPr>
              <w:suppressAutoHyphens w:val="0"/>
              <w:spacing w:after="0"/>
              <w:jc w:val="left"/>
              <w:rPr>
                <w:rFonts w:eastAsia="Calibri"/>
                <w:b/>
                <w:sz w:val="24"/>
                <w:lang w:eastAsia="en-US"/>
              </w:rPr>
            </w:pPr>
            <w:r w:rsidRPr="0047536E">
              <w:rPr>
                <w:rFonts w:eastAsia="Calibri"/>
                <w:b/>
                <w:sz w:val="24"/>
                <w:lang w:eastAsia="en-US"/>
              </w:rPr>
              <w:t>20</w:t>
            </w:r>
            <w:r w:rsidR="00346944">
              <w:rPr>
                <w:rFonts w:eastAsia="Calibri"/>
                <w:b/>
                <w:sz w:val="24"/>
                <w:lang w:eastAsia="en-US"/>
              </w:rPr>
              <w:t>2</w:t>
            </w:r>
            <w:r w:rsidR="00CA12DF">
              <w:rPr>
                <w:rFonts w:eastAsia="Calibri"/>
                <w:b/>
                <w:sz w:val="24"/>
                <w:lang w:eastAsia="en-US"/>
              </w:rPr>
              <w:t>1</w:t>
            </w:r>
            <w:r w:rsidRPr="0047536E">
              <w:rPr>
                <w:rFonts w:eastAsia="Calibri"/>
                <w:b/>
                <w:sz w:val="24"/>
                <w:lang w:eastAsia="en-US"/>
              </w:rPr>
              <w:t>.</w:t>
            </w:r>
          </w:p>
        </w:tc>
        <w:tc>
          <w:tcPr>
            <w:tcW w:w="1392" w:type="dxa"/>
            <w:shd w:val="clear" w:color="auto" w:fill="9CC2E5"/>
            <w:vAlign w:val="center"/>
            <w:hideMark/>
          </w:tcPr>
          <w:p w14:paraId="7C1FFABF" w14:textId="6A156D71" w:rsidR="0047536E" w:rsidRPr="0047536E" w:rsidRDefault="0047536E" w:rsidP="0047536E">
            <w:pPr>
              <w:suppressAutoHyphens w:val="0"/>
              <w:spacing w:after="0"/>
              <w:jc w:val="left"/>
              <w:rPr>
                <w:rFonts w:eastAsia="Calibri"/>
                <w:b/>
                <w:sz w:val="24"/>
                <w:lang w:eastAsia="en-US"/>
              </w:rPr>
            </w:pPr>
            <w:r w:rsidRPr="0047536E">
              <w:rPr>
                <w:rFonts w:eastAsia="Calibri"/>
                <w:b/>
                <w:sz w:val="24"/>
                <w:lang w:eastAsia="en-US"/>
              </w:rPr>
              <w:t>20</w:t>
            </w:r>
            <w:r w:rsidR="00346944">
              <w:rPr>
                <w:rFonts w:eastAsia="Calibri"/>
                <w:b/>
                <w:sz w:val="24"/>
                <w:lang w:eastAsia="en-US"/>
              </w:rPr>
              <w:t>2</w:t>
            </w:r>
            <w:r w:rsidR="00CA12DF">
              <w:rPr>
                <w:rFonts w:eastAsia="Calibri"/>
                <w:b/>
                <w:sz w:val="24"/>
                <w:lang w:eastAsia="en-US"/>
              </w:rPr>
              <w:t>2</w:t>
            </w:r>
            <w:r w:rsidRPr="0047536E">
              <w:rPr>
                <w:rFonts w:eastAsia="Calibri"/>
                <w:b/>
                <w:sz w:val="24"/>
                <w:lang w:eastAsia="en-US"/>
              </w:rPr>
              <w:t>.</w:t>
            </w:r>
          </w:p>
        </w:tc>
        <w:tc>
          <w:tcPr>
            <w:tcW w:w="1392" w:type="dxa"/>
            <w:shd w:val="clear" w:color="auto" w:fill="9CC2E5"/>
            <w:vAlign w:val="center"/>
            <w:hideMark/>
          </w:tcPr>
          <w:p w14:paraId="71E36E70" w14:textId="1D213E8C" w:rsidR="0047536E" w:rsidRPr="0047536E" w:rsidRDefault="0047536E" w:rsidP="0047536E">
            <w:pPr>
              <w:suppressAutoHyphens w:val="0"/>
              <w:spacing w:after="0"/>
              <w:jc w:val="left"/>
              <w:rPr>
                <w:rFonts w:eastAsia="Calibri"/>
                <w:b/>
                <w:sz w:val="24"/>
                <w:lang w:eastAsia="en-US"/>
              </w:rPr>
            </w:pPr>
            <w:r w:rsidRPr="0047536E">
              <w:rPr>
                <w:rFonts w:eastAsia="Calibri"/>
                <w:b/>
                <w:sz w:val="24"/>
                <w:lang w:eastAsia="en-US"/>
              </w:rPr>
              <w:t>202</w:t>
            </w:r>
            <w:r w:rsidR="00F463E5">
              <w:rPr>
                <w:rFonts w:eastAsia="Calibri"/>
                <w:b/>
                <w:sz w:val="24"/>
                <w:lang w:eastAsia="en-US"/>
              </w:rPr>
              <w:t>3</w:t>
            </w:r>
            <w:r w:rsidRPr="0047536E">
              <w:rPr>
                <w:rFonts w:eastAsia="Calibri"/>
                <w:b/>
                <w:sz w:val="24"/>
                <w:lang w:eastAsia="en-US"/>
              </w:rPr>
              <w:t>.</w:t>
            </w:r>
          </w:p>
        </w:tc>
        <w:tc>
          <w:tcPr>
            <w:tcW w:w="1392" w:type="dxa"/>
            <w:shd w:val="clear" w:color="auto" w:fill="9CC2E5"/>
            <w:vAlign w:val="center"/>
            <w:hideMark/>
          </w:tcPr>
          <w:p w14:paraId="3D10C509" w14:textId="6A34C710" w:rsidR="0047536E" w:rsidRPr="0047536E" w:rsidRDefault="0047536E" w:rsidP="0047536E">
            <w:pPr>
              <w:suppressAutoHyphens w:val="0"/>
              <w:spacing w:after="0"/>
              <w:jc w:val="left"/>
              <w:rPr>
                <w:rFonts w:eastAsia="Calibri"/>
                <w:b/>
                <w:sz w:val="24"/>
                <w:lang w:eastAsia="en-US"/>
              </w:rPr>
            </w:pPr>
            <w:r w:rsidRPr="0047536E">
              <w:rPr>
                <w:rFonts w:eastAsia="Calibri"/>
                <w:b/>
                <w:sz w:val="24"/>
                <w:lang w:eastAsia="en-US"/>
              </w:rPr>
              <w:t>202</w:t>
            </w:r>
            <w:r w:rsidR="00F463E5">
              <w:rPr>
                <w:rFonts w:eastAsia="Calibri"/>
                <w:b/>
                <w:sz w:val="24"/>
                <w:lang w:eastAsia="en-US"/>
              </w:rPr>
              <w:t>4</w:t>
            </w:r>
            <w:r w:rsidR="00346944">
              <w:rPr>
                <w:rFonts w:eastAsia="Calibri"/>
                <w:b/>
                <w:sz w:val="24"/>
                <w:lang w:eastAsia="en-US"/>
              </w:rPr>
              <w:t>.</w:t>
            </w:r>
          </w:p>
        </w:tc>
        <w:tc>
          <w:tcPr>
            <w:tcW w:w="1813" w:type="dxa"/>
            <w:shd w:val="clear" w:color="auto" w:fill="9CC2E5"/>
            <w:vAlign w:val="center"/>
            <w:hideMark/>
          </w:tcPr>
          <w:p w14:paraId="4763B7F8" w14:textId="11BAD656" w:rsidR="0047536E" w:rsidRPr="0047536E" w:rsidRDefault="0047536E" w:rsidP="00E46B42">
            <w:pPr>
              <w:suppressAutoHyphens w:val="0"/>
              <w:spacing w:after="0"/>
              <w:jc w:val="left"/>
              <w:rPr>
                <w:rFonts w:eastAsia="Calibri"/>
                <w:b/>
                <w:sz w:val="24"/>
                <w:lang w:eastAsia="en-US"/>
              </w:rPr>
            </w:pPr>
            <w:r w:rsidRPr="0047536E">
              <w:rPr>
                <w:rFonts w:eastAsia="Calibri"/>
                <w:b/>
                <w:sz w:val="24"/>
                <w:lang w:eastAsia="en-US"/>
              </w:rPr>
              <w:t>202</w:t>
            </w:r>
            <w:r w:rsidR="00F463E5">
              <w:rPr>
                <w:rFonts w:eastAsia="Calibri"/>
                <w:b/>
                <w:sz w:val="24"/>
                <w:lang w:eastAsia="en-US"/>
              </w:rPr>
              <w:t xml:space="preserve">5. </w:t>
            </w:r>
            <w:r w:rsidR="0026623D">
              <w:rPr>
                <w:rFonts w:eastAsia="Calibri"/>
                <w:b/>
                <w:sz w:val="24"/>
                <w:lang w:eastAsia="en-US"/>
              </w:rPr>
              <w:t>I.-VI</w:t>
            </w:r>
          </w:p>
        </w:tc>
      </w:tr>
      <w:tr w:rsidR="0047536E" w:rsidRPr="0047536E" w14:paraId="28334ECA" w14:textId="77777777" w:rsidTr="00717CB0">
        <w:tblPrEx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976" w:type="dxa"/>
            <w:shd w:val="clear" w:color="auto" w:fill="9CC2E5"/>
            <w:vAlign w:val="center"/>
            <w:hideMark/>
          </w:tcPr>
          <w:p w14:paraId="1F473093" w14:textId="77777777" w:rsidR="0047536E" w:rsidRPr="0047536E" w:rsidRDefault="0047536E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 w:rsidRPr="0047536E">
              <w:rPr>
                <w:rFonts w:eastAsia="Calibri"/>
                <w:sz w:val="24"/>
                <w:lang w:eastAsia="en-US"/>
              </w:rPr>
              <w:t>IZVOZ</w:t>
            </w: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14:paraId="091F2F4D" w14:textId="630340B2" w:rsidR="0047536E" w:rsidRPr="0047536E" w:rsidRDefault="00CA12DF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86,4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0C6663C9" w14:textId="7BAFC559" w:rsidR="0047536E" w:rsidRPr="0047536E" w:rsidRDefault="00CA12DF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122,1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4F0EBC15" w14:textId="44C51337" w:rsidR="0047536E" w:rsidRPr="0047536E" w:rsidRDefault="00F463E5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91,6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035255F6" w14:textId="27EB658D" w:rsidR="0047536E" w:rsidRPr="0047536E" w:rsidRDefault="00F463E5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100,3</w:t>
            </w:r>
          </w:p>
        </w:tc>
        <w:tc>
          <w:tcPr>
            <w:tcW w:w="1813" w:type="dxa"/>
            <w:shd w:val="clear" w:color="auto" w:fill="FFFFFF"/>
            <w:vAlign w:val="center"/>
            <w:hideMark/>
          </w:tcPr>
          <w:p w14:paraId="08B87A2A" w14:textId="1EA60567" w:rsidR="0047536E" w:rsidRPr="0047536E" w:rsidRDefault="00F463E5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45,4</w:t>
            </w:r>
          </w:p>
        </w:tc>
      </w:tr>
      <w:tr w:rsidR="0047536E" w:rsidRPr="0047536E" w14:paraId="11F76954" w14:textId="77777777" w:rsidTr="00717CB0">
        <w:tblPrEx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976" w:type="dxa"/>
            <w:shd w:val="clear" w:color="auto" w:fill="9CC2E5"/>
            <w:vAlign w:val="center"/>
            <w:hideMark/>
          </w:tcPr>
          <w:p w14:paraId="53626853" w14:textId="77777777" w:rsidR="0047536E" w:rsidRPr="0047536E" w:rsidRDefault="0047536E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 w:rsidRPr="0047536E">
              <w:rPr>
                <w:rFonts w:eastAsia="Calibri"/>
                <w:sz w:val="24"/>
                <w:lang w:eastAsia="en-US"/>
              </w:rPr>
              <w:t>UVOZ</w:t>
            </w: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14:paraId="014917A7" w14:textId="02E764E1" w:rsidR="0047536E" w:rsidRPr="0047536E" w:rsidRDefault="00346944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  <w:r w:rsidR="00CA12DF">
              <w:rPr>
                <w:rFonts w:eastAsia="Calibri"/>
                <w:sz w:val="24"/>
                <w:lang w:eastAsia="en-US"/>
              </w:rPr>
              <w:t>9,5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6C1D1537" w14:textId="097E2393" w:rsidR="0047536E" w:rsidRPr="0047536E" w:rsidRDefault="00CA12DF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44,4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32C3DDFC" w14:textId="52D9497E" w:rsidR="0047536E" w:rsidRPr="0047536E" w:rsidRDefault="00F463E5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30,4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1F27ED6E" w14:textId="6A3049E8" w:rsidR="0047536E" w:rsidRPr="0047536E" w:rsidRDefault="00346944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30,4</w:t>
            </w:r>
          </w:p>
        </w:tc>
        <w:tc>
          <w:tcPr>
            <w:tcW w:w="1813" w:type="dxa"/>
            <w:shd w:val="clear" w:color="auto" w:fill="FFFFFF"/>
            <w:vAlign w:val="center"/>
            <w:hideMark/>
          </w:tcPr>
          <w:p w14:paraId="59CC697B" w14:textId="59264041" w:rsidR="0047536E" w:rsidRPr="0047536E" w:rsidRDefault="00F463E5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13,6</w:t>
            </w:r>
          </w:p>
        </w:tc>
      </w:tr>
      <w:tr w:rsidR="0047536E" w:rsidRPr="0047536E" w14:paraId="7B9AAFB3" w14:textId="77777777" w:rsidTr="00717CB0">
        <w:tblPrEx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976" w:type="dxa"/>
            <w:shd w:val="clear" w:color="auto" w:fill="9CC2E5"/>
            <w:vAlign w:val="center"/>
            <w:hideMark/>
          </w:tcPr>
          <w:p w14:paraId="5B908698" w14:textId="77777777" w:rsidR="0047536E" w:rsidRPr="0047536E" w:rsidRDefault="0047536E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 w:rsidRPr="0047536E">
              <w:rPr>
                <w:rFonts w:eastAsia="Calibri"/>
                <w:sz w:val="24"/>
                <w:lang w:eastAsia="en-US"/>
              </w:rPr>
              <w:t>UKUPNO</w:t>
            </w: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14:paraId="52884F35" w14:textId="030E6760" w:rsidR="0047536E" w:rsidRPr="0047536E" w:rsidRDefault="00CA12DF" w:rsidP="0047536E">
            <w:pPr>
              <w:suppressAutoHyphens w:val="0"/>
              <w:spacing w:after="0"/>
              <w:jc w:val="left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105,9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525383DD" w14:textId="761D680B" w:rsidR="0047536E" w:rsidRPr="0047536E" w:rsidRDefault="00346944" w:rsidP="0047536E">
            <w:pPr>
              <w:suppressAutoHyphens w:val="0"/>
              <w:spacing w:after="0"/>
              <w:jc w:val="left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1</w:t>
            </w:r>
            <w:r w:rsidR="00CA12DF">
              <w:rPr>
                <w:rFonts w:eastAsia="Calibri"/>
                <w:b/>
                <w:sz w:val="24"/>
                <w:lang w:eastAsia="en-US"/>
              </w:rPr>
              <w:t>66,5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68F6866E" w14:textId="2D1F1AC4" w:rsidR="0047536E" w:rsidRPr="0047536E" w:rsidRDefault="00346944" w:rsidP="0047536E">
            <w:pPr>
              <w:suppressAutoHyphens w:val="0"/>
              <w:spacing w:after="0"/>
              <w:jc w:val="left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1</w:t>
            </w:r>
            <w:r w:rsidR="00F463E5">
              <w:rPr>
                <w:rFonts w:eastAsia="Calibri"/>
                <w:b/>
                <w:sz w:val="24"/>
                <w:lang w:eastAsia="en-US"/>
              </w:rPr>
              <w:t>21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54901F4C" w14:textId="0C04FA93" w:rsidR="0047536E" w:rsidRPr="0047536E" w:rsidRDefault="0047536E" w:rsidP="0047536E">
            <w:pPr>
              <w:suppressAutoHyphens w:val="0"/>
              <w:spacing w:after="0"/>
              <w:jc w:val="left"/>
              <w:rPr>
                <w:rFonts w:eastAsia="Calibri"/>
                <w:b/>
                <w:sz w:val="24"/>
                <w:lang w:eastAsia="en-US"/>
              </w:rPr>
            </w:pPr>
            <w:r w:rsidRPr="0047536E">
              <w:rPr>
                <w:rFonts w:eastAsia="Calibri"/>
                <w:b/>
                <w:sz w:val="24"/>
                <w:lang w:eastAsia="en-US"/>
              </w:rPr>
              <w:t>1</w:t>
            </w:r>
            <w:r w:rsidR="00F463E5">
              <w:rPr>
                <w:rFonts w:eastAsia="Calibri"/>
                <w:b/>
                <w:sz w:val="24"/>
                <w:lang w:eastAsia="en-US"/>
              </w:rPr>
              <w:t>30,7</w:t>
            </w:r>
          </w:p>
        </w:tc>
        <w:tc>
          <w:tcPr>
            <w:tcW w:w="1813" w:type="dxa"/>
            <w:shd w:val="clear" w:color="auto" w:fill="FFFFFF"/>
            <w:vAlign w:val="center"/>
            <w:hideMark/>
          </w:tcPr>
          <w:p w14:paraId="380D91AF" w14:textId="06B7FF56" w:rsidR="0047536E" w:rsidRPr="0047536E" w:rsidRDefault="00F463E5" w:rsidP="0047536E">
            <w:pPr>
              <w:suppressAutoHyphens w:val="0"/>
              <w:spacing w:after="0"/>
              <w:jc w:val="left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59</w:t>
            </w:r>
          </w:p>
        </w:tc>
      </w:tr>
      <w:tr w:rsidR="0047536E" w:rsidRPr="0047536E" w14:paraId="5A622486" w14:textId="77777777" w:rsidTr="00717CB0">
        <w:tblPrEx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976" w:type="dxa"/>
            <w:shd w:val="clear" w:color="auto" w:fill="9CC2E5"/>
            <w:vAlign w:val="center"/>
            <w:hideMark/>
          </w:tcPr>
          <w:p w14:paraId="78537104" w14:textId="77777777" w:rsidR="0047536E" w:rsidRPr="0047536E" w:rsidRDefault="0047536E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 w:rsidRPr="0047536E">
              <w:rPr>
                <w:rFonts w:eastAsia="Calibri"/>
                <w:sz w:val="24"/>
                <w:lang w:eastAsia="en-US"/>
              </w:rPr>
              <w:t>RAZLIKA</w:t>
            </w: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14:paraId="3423A48F" w14:textId="7BDB0180" w:rsidR="0047536E" w:rsidRPr="0047536E" w:rsidRDefault="00346944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</w:t>
            </w:r>
            <w:r w:rsidR="00CA12DF">
              <w:rPr>
                <w:rFonts w:eastAsia="Calibri"/>
                <w:sz w:val="24"/>
                <w:lang w:eastAsia="en-US"/>
              </w:rPr>
              <w:t>6,9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566CD066" w14:textId="1BFCCFF9" w:rsidR="0047536E" w:rsidRPr="0047536E" w:rsidRDefault="00CA12DF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77,7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2783B9B7" w14:textId="325CCB5C" w:rsidR="0047536E" w:rsidRPr="0047536E" w:rsidRDefault="00F463E5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61,2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03786119" w14:textId="0EBCD6BD" w:rsidR="0047536E" w:rsidRPr="0047536E" w:rsidRDefault="0047536E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 w:rsidRPr="0047536E">
              <w:rPr>
                <w:rFonts w:eastAsia="Calibri"/>
                <w:sz w:val="24"/>
                <w:lang w:eastAsia="en-US"/>
              </w:rPr>
              <w:t>6</w:t>
            </w:r>
            <w:r w:rsidR="00F463E5">
              <w:rPr>
                <w:rFonts w:eastAsia="Calibri"/>
                <w:sz w:val="24"/>
                <w:lang w:eastAsia="en-US"/>
              </w:rPr>
              <w:t>9,9</w:t>
            </w:r>
          </w:p>
        </w:tc>
        <w:tc>
          <w:tcPr>
            <w:tcW w:w="1813" w:type="dxa"/>
            <w:shd w:val="clear" w:color="auto" w:fill="FFFFFF"/>
            <w:vAlign w:val="center"/>
            <w:hideMark/>
          </w:tcPr>
          <w:p w14:paraId="3C31B7BA" w14:textId="07B0BA2E" w:rsidR="0047536E" w:rsidRPr="0047536E" w:rsidRDefault="00F463E5" w:rsidP="0047536E">
            <w:pPr>
              <w:suppressAutoHyphens w:val="0"/>
              <w:spacing w:after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31,8</w:t>
            </w:r>
          </w:p>
        </w:tc>
      </w:tr>
    </w:tbl>
    <w:p w14:paraId="17438A9E" w14:textId="4584A3CE" w:rsidR="009A77AA" w:rsidRPr="009A77AA" w:rsidRDefault="0047536E" w:rsidP="0047536E">
      <w:pPr>
        <w:tabs>
          <w:tab w:val="left" w:pos="2268"/>
        </w:tabs>
        <w:spacing w:after="0"/>
        <w:rPr>
          <w:rFonts w:ascii="Times New Roman" w:eastAsia="SimSun" w:hAnsi="Times New Roman" w:cs="Times New Roman"/>
          <w:i/>
        </w:rPr>
      </w:pPr>
      <w:r w:rsidRPr="0047536E">
        <w:rPr>
          <w:rFonts w:ascii="Times New Roman" w:eastAsia="Calibri" w:hAnsi="Times New Roman" w:cs="Times New Roman"/>
          <w:i/>
        </w:rPr>
        <w:t xml:space="preserve">Izvor: DZS, HGK  </w:t>
      </w:r>
      <w:r w:rsidR="003862A1">
        <w:rPr>
          <w:rFonts w:ascii="Times New Roman" w:eastAsia="SimSun" w:hAnsi="Times New Roman" w:cs="Times New Roman"/>
        </w:rPr>
        <w:tab/>
      </w:r>
      <w:r w:rsidR="009A77AA" w:rsidRPr="009A77AA">
        <w:rPr>
          <w:rFonts w:ascii="Times New Roman" w:eastAsia="SimSun" w:hAnsi="Times New Roman" w:cs="Times New Roman"/>
        </w:rPr>
        <w:tab/>
      </w:r>
    </w:p>
    <w:p w14:paraId="2F1F7C2F" w14:textId="69C2FA82" w:rsidR="006565F5" w:rsidRPr="001771C8" w:rsidRDefault="006565F5" w:rsidP="006565F5">
      <w:pPr>
        <w:tabs>
          <w:tab w:val="left" w:pos="2268"/>
        </w:tabs>
        <w:spacing w:after="0"/>
        <w:rPr>
          <w:rFonts w:eastAsia="SimSun"/>
          <w:i/>
        </w:rPr>
      </w:pPr>
      <w:r w:rsidRPr="009A77AA">
        <w:rPr>
          <w:rFonts w:eastAsia="SimSun"/>
          <w:sz w:val="24"/>
          <w:szCs w:val="24"/>
        </w:rPr>
        <w:tab/>
      </w:r>
      <w:r w:rsidRPr="009A77AA">
        <w:rPr>
          <w:rFonts w:eastAsia="SimSu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 w:rsidR="00E46B42">
        <w:rPr>
          <w:rFonts w:ascii="Times New Roman" w:eastAsia="SimSun" w:hAnsi="Times New Roman" w:cs="Times New Roman"/>
          <w:sz w:val="24"/>
          <w:szCs w:val="24"/>
        </w:rPr>
        <w:tab/>
      </w:r>
      <w:r w:rsidR="0047536E">
        <w:rPr>
          <w:rFonts w:ascii="Times New Roman" w:eastAsia="SimSun" w:hAnsi="Times New Roman" w:cs="Times New Roman"/>
          <w:sz w:val="24"/>
          <w:szCs w:val="24"/>
        </w:rPr>
        <w:tab/>
      </w:r>
      <w:r w:rsidR="00A77451">
        <w:rPr>
          <w:rFonts w:ascii="Times New Roman" w:eastAsia="SimSun" w:hAnsi="Times New Roman" w:cs="Times New Roman"/>
          <w:sz w:val="24"/>
          <w:szCs w:val="24"/>
        </w:rPr>
        <w:tab/>
      </w:r>
      <w:r w:rsidR="001771C8" w:rsidRPr="001771C8">
        <w:rPr>
          <w:rFonts w:eastAsia="SimSun"/>
          <w:i/>
        </w:rPr>
        <w:t>U</w:t>
      </w:r>
      <w:r w:rsidRPr="001771C8">
        <w:rPr>
          <w:rFonts w:eastAsia="SimSun"/>
          <w:i/>
        </w:rPr>
        <w:t xml:space="preserve"> mi</w:t>
      </w:r>
      <w:r w:rsidR="00A77451">
        <w:rPr>
          <w:rFonts w:eastAsia="SimSun"/>
          <w:i/>
        </w:rPr>
        <w:t>.</w:t>
      </w:r>
      <w:r w:rsidRPr="001771C8">
        <w:rPr>
          <w:rFonts w:eastAsia="SimSun"/>
          <w:i/>
        </w:rPr>
        <w:t xml:space="preserve"> EUR </w:t>
      </w:r>
    </w:p>
    <w:tbl>
      <w:tblPr>
        <w:tblW w:w="937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3"/>
        <w:gridCol w:w="1411"/>
        <w:gridCol w:w="4107"/>
        <w:gridCol w:w="1447"/>
        <w:gridCol w:w="1559"/>
      </w:tblGrid>
      <w:tr w:rsidR="00112D7A" w:rsidRPr="006D0F55" w14:paraId="364F8C4E" w14:textId="77777777" w:rsidTr="000D695F">
        <w:trPr>
          <w:trHeight w:val="539"/>
          <w:tblCellSpacing w:w="20" w:type="dxa"/>
        </w:trPr>
        <w:tc>
          <w:tcPr>
            <w:tcW w:w="9297" w:type="dxa"/>
            <w:gridSpan w:val="5"/>
            <w:shd w:val="clear" w:color="auto" w:fill="9CC2E5" w:themeFill="accent1" w:themeFillTint="99"/>
            <w:vAlign w:val="center"/>
          </w:tcPr>
          <w:p w14:paraId="053DFE40" w14:textId="0060EC3E" w:rsidR="00112D7A" w:rsidRPr="006D0F55" w:rsidRDefault="008C3671" w:rsidP="004A0431">
            <w:pPr>
              <w:jc w:val="left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6D0F55">
              <w:rPr>
                <w:rFonts w:eastAsia="Arial"/>
                <w:b/>
                <w:sz w:val="24"/>
                <w:szCs w:val="24"/>
                <w:lang w:val="la-Latn"/>
              </w:rPr>
              <w:t>STRUKTURA NA</w:t>
            </w:r>
            <w:r w:rsidR="00781F5F">
              <w:rPr>
                <w:rFonts w:eastAsia="Arial"/>
                <w:b/>
                <w:sz w:val="24"/>
                <w:szCs w:val="24"/>
                <w:lang w:val="la-Latn"/>
              </w:rPr>
              <w:t>JZNAČAJNIJIH IZVOZNIH PROIZVODA</w:t>
            </w:r>
            <w:r w:rsidR="0026623D">
              <w:rPr>
                <w:rFonts w:eastAsia="Arial"/>
                <w:b/>
                <w:sz w:val="24"/>
                <w:szCs w:val="24"/>
              </w:rPr>
              <w:t xml:space="preserve">, </w:t>
            </w:r>
            <w:r w:rsidR="0026623D" w:rsidRPr="0047536E">
              <w:rPr>
                <w:rFonts w:eastAsia="Calibri"/>
                <w:b/>
                <w:sz w:val="24"/>
                <w:lang w:eastAsia="en-US"/>
              </w:rPr>
              <w:t>202</w:t>
            </w:r>
            <w:r w:rsidR="0026623D">
              <w:rPr>
                <w:rFonts w:eastAsia="Calibri"/>
                <w:b/>
                <w:sz w:val="24"/>
                <w:lang w:eastAsia="en-US"/>
              </w:rPr>
              <w:t>5. I.-VI</w:t>
            </w:r>
          </w:p>
        </w:tc>
      </w:tr>
      <w:tr w:rsidR="00112D7A" w:rsidRPr="006D0F55" w14:paraId="2A09014C" w14:textId="77777777" w:rsidTr="008154DE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24C668E0" w14:textId="77777777" w:rsidR="00112D7A" w:rsidRPr="006D0F55" w:rsidRDefault="00112D7A" w:rsidP="00481EEC">
            <w:pPr>
              <w:jc w:val="center"/>
              <w:rPr>
                <w:rFonts w:eastAsia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D0F55">
              <w:rPr>
                <w:rFonts w:eastAsia="Arial"/>
                <w:b/>
                <w:color w:val="1F4E79" w:themeColor="accent1" w:themeShade="80"/>
                <w:sz w:val="24"/>
                <w:szCs w:val="24"/>
                <w:lang w:val="la-Latn"/>
              </w:rPr>
              <w:t>R.br.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6AB2195D" w14:textId="77777777" w:rsidR="00112D7A" w:rsidRPr="006D0F55" w:rsidRDefault="00112D7A" w:rsidP="00481EEC">
            <w:pPr>
              <w:pStyle w:val="INormal"/>
              <w:jc w:val="center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D0F55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Tarifna oznaka</w:t>
            </w:r>
          </w:p>
        </w:tc>
        <w:tc>
          <w:tcPr>
            <w:tcW w:w="4067" w:type="dxa"/>
            <w:shd w:val="clear" w:color="auto" w:fill="FFFFFF"/>
            <w:vAlign w:val="center"/>
          </w:tcPr>
          <w:p w14:paraId="4D83E345" w14:textId="77777777" w:rsidR="00112D7A" w:rsidRPr="006D0F55" w:rsidRDefault="00112D7A" w:rsidP="00481EEC">
            <w:pPr>
              <w:pStyle w:val="INormal"/>
              <w:jc w:val="center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D0F55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Naziv robe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57B2A9C7" w14:textId="77777777" w:rsidR="00112D7A" w:rsidRPr="001B6E33" w:rsidRDefault="00481EEC" w:rsidP="00481EEC">
            <w:pPr>
              <w:pStyle w:val="INormal"/>
              <w:jc w:val="center"/>
              <w:rPr>
                <w:rFonts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6D0F55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EUR</w:t>
            </w:r>
            <w:r w:rsidR="001B6E33">
              <w:rPr>
                <w:rFonts w:cs="Arial"/>
                <w:b/>
                <w:color w:val="1F4E79" w:themeColor="accent1" w:themeShade="80"/>
                <w:sz w:val="24"/>
                <w:szCs w:val="24"/>
                <w:lang w:val="hr-HR"/>
              </w:rPr>
              <w:t xml:space="preserve"> (</w:t>
            </w:r>
            <w:proofErr w:type="spellStart"/>
            <w:r w:rsidR="001B6E33">
              <w:rPr>
                <w:rFonts w:cs="Arial"/>
                <w:b/>
                <w:color w:val="1F4E79" w:themeColor="accent1" w:themeShade="80"/>
                <w:sz w:val="24"/>
                <w:szCs w:val="24"/>
                <w:lang w:val="hr-HR"/>
              </w:rPr>
              <w:t>mil</w:t>
            </w:r>
            <w:proofErr w:type="spellEnd"/>
            <w:r w:rsidR="001B6E33">
              <w:rPr>
                <w:rFonts w:cs="Arial"/>
                <w:b/>
                <w:color w:val="1F4E79" w:themeColor="accent1" w:themeShade="80"/>
                <w:sz w:val="24"/>
                <w:szCs w:val="24"/>
                <w:lang w:val="hr-HR"/>
              </w:rPr>
              <w:t>)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7C281DB7" w14:textId="77777777" w:rsidR="00112D7A" w:rsidRPr="006D0F55" w:rsidRDefault="00481EEC" w:rsidP="00481EEC">
            <w:pPr>
              <w:pStyle w:val="INormal"/>
              <w:jc w:val="center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D0F55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%</w:t>
            </w:r>
          </w:p>
        </w:tc>
      </w:tr>
      <w:tr w:rsidR="00112D7A" w:rsidRPr="006D0F55" w14:paraId="2ADF7DFB" w14:textId="77777777" w:rsidTr="008154DE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3683985A" w14:textId="77777777" w:rsidR="00112D7A" w:rsidRPr="006D0F55" w:rsidRDefault="00112D7A" w:rsidP="00112D7A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6D0F55">
              <w:rPr>
                <w:rFonts w:eastAsia="Arial"/>
                <w:sz w:val="24"/>
                <w:szCs w:val="24"/>
                <w:lang w:val="la-Latn"/>
              </w:rPr>
              <w:t>1.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71788311" w14:textId="50FFDA6B" w:rsidR="00112D7A" w:rsidRPr="006D0F55" w:rsidRDefault="00D12702" w:rsidP="00112D7A">
            <w:pPr>
              <w:pStyle w:val="INormal"/>
              <w:jc w:val="center"/>
              <w:rPr>
                <w:rFonts w:cs="Arial"/>
                <w:sz w:val="24"/>
                <w:szCs w:val="24"/>
                <w:lang w:val="la-Latn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0305</w:t>
            </w:r>
          </w:p>
        </w:tc>
        <w:tc>
          <w:tcPr>
            <w:tcW w:w="4067" w:type="dxa"/>
            <w:shd w:val="clear" w:color="auto" w:fill="FFFFFF"/>
            <w:vAlign w:val="center"/>
          </w:tcPr>
          <w:p w14:paraId="3749233B" w14:textId="40E12B20" w:rsidR="00112D7A" w:rsidRPr="006D0F55" w:rsidRDefault="00D12702" w:rsidP="009A77AA">
            <w:pPr>
              <w:pStyle w:val="INormal"/>
              <w:jc w:val="left"/>
              <w:rPr>
                <w:rFonts w:cs="Arial"/>
                <w:sz w:val="24"/>
                <w:szCs w:val="24"/>
                <w:lang w:val="la-Latn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Ribe sušene, soljene ili u salamuri</w:t>
            </w:r>
            <w:r w:rsidR="009A77AA" w:rsidRPr="009A77AA">
              <w:rPr>
                <w:rFonts w:cs="Arial"/>
                <w:sz w:val="24"/>
                <w:szCs w:val="24"/>
                <w:lang w:val="la-Latn"/>
              </w:rPr>
              <w:t xml:space="preserve"> 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0BD9523F" w14:textId="2F909AE9" w:rsidR="00112D7A" w:rsidRPr="006D0F55" w:rsidRDefault="00D12702" w:rsidP="004A0431">
            <w:pPr>
              <w:pStyle w:val="INormal"/>
              <w:jc w:val="center"/>
              <w:rPr>
                <w:rFonts w:cs="Arial"/>
                <w:sz w:val="24"/>
                <w:szCs w:val="24"/>
                <w:lang w:val="la-Latn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3,5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2B34FD20" w14:textId="7B4FD1E0" w:rsidR="00112D7A" w:rsidRPr="00781F5F" w:rsidRDefault="006A4039" w:rsidP="001771C8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7,6</w:t>
            </w:r>
          </w:p>
        </w:tc>
      </w:tr>
      <w:tr w:rsidR="00112D7A" w:rsidRPr="006D0F55" w14:paraId="11695FC3" w14:textId="77777777" w:rsidTr="008154DE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5AF0D95A" w14:textId="77777777" w:rsidR="00112D7A" w:rsidRPr="006D0F55" w:rsidRDefault="00112D7A" w:rsidP="00112D7A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6D0F55">
              <w:rPr>
                <w:rFonts w:eastAsia="Arial"/>
                <w:sz w:val="24"/>
                <w:szCs w:val="24"/>
                <w:lang w:val="la-Latn"/>
              </w:rPr>
              <w:t>2.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64CF435C" w14:textId="05EB7DE4" w:rsidR="00112D7A" w:rsidRPr="006D0F55" w:rsidRDefault="00D12702" w:rsidP="00112D7A">
            <w:pPr>
              <w:pStyle w:val="INormal"/>
              <w:jc w:val="center"/>
              <w:rPr>
                <w:rFonts w:cs="Arial"/>
                <w:sz w:val="24"/>
                <w:szCs w:val="24"/>
                <w:lang w:val="la-Latn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3304</w:t>
            </w:r>
          </w:p>
        </w:tc>
        <w:tc>
          <w:tcPr>
            <w:tcW w:w="4067" w:type="dxa"/>
            <w:shd w:val="clear" w:color="auto" w:fill="FFFFFF"/>
            <w:vAlign w:val="center"/>
          </w:tcPr>
          <w:p w14:paraId="7E580F50" w14:textId="4A999703" w:rsidR="00112D7A" w:rsidRPr="006D0F55" w:rsidRDefault="00D12702" w:rsidP="005263F6">
            <w:pPr>
              <w:pStyle w:val="INormal"/>
              <w:jc w:val="left"/>
              <w:rPr>
                <w:rFonts w:cs="Arial"/>
                <w:sz w:val="24"/>
                <w:szCs w:val="24"/>
                <w:lang w:val="la-Latn"/>
              </w:rPr>
            </w:pPr>
            <w:r w:rsidRPr="00D12702">
              <w:rPr>
                <w:rFonts w:cs="Arial"/>
                <w:sz w:val="24"/>
                <w:szCs w:val="24"/>
                <w:lang w:val="la-Latn"/>
              </w:rPr>
              <w:t>Proizvodi za uljepšavanje i šminkanje i proizvodi za njegu kože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135069AD" w14:textId="5C745A23" w:rsidR="00112D7A" w:rsidRPr="00D12702" w:rsidRDefault="00D12702" w:rsidP="004A0431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2,7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0EF2BDD5" w14:textId="6622CA45" w:rsidR="00112D7A" w:rsidRPr="001B6E33" w:rsidRDefault="00765024" w:rsidP="004C6504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5,9</w:t>
            </w:r>
          </w:p>
        </w:tc>
      </w:tr>
      <w:tr w:rsidR="00112D7A" w:rsidRPr="006D0F55" w14:paraId="211F6DE8" w14:textId="77777777" w:rsidTr="008154DE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128B64FB" w14:textId="77777777" w:rsidR="00112D7A" w:rsidRPr="006D0F55" w:rsidRDefault="00112D7A" w:rsidP="00112D7A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6D0F55">
              <w:rPr>
                <w:rFonts w:eastAsia="Arial"/>
                <w:sz w:val="24"/>
                <w:szCs w:val="24"/>
                <w:lang w:val="la-Latn"/>
              </w:rPr>
              <w:t>3.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08AD99F3" w14:textId="76D4CD2E" w:rsidR="00112D7A" w:rsidRPr="009639C4" w:rsidRDefault="00D12702" w:rsidP="00DA0E3B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3305</w:t>
            </w:r>
          </w:p>
        </w:tc>
        <w:tc>
          <w:tcPr>
            <w:tcW w:w="4067" w:type="dxa"/>
            <w:shd w:val="clear" w:color="auto" w:fill="FFFFFF"/>
            <w:vAlign w:val="center"/>
          </w:tcPr>
          <w:p w14:paraId="06F7AB90" w14:textId="0C728C22" w:rsidR="00112D7A" w:rsidRPr="006D0F55" w:rsidRDefault="00D12702" w:rsidP="004A0431">
            <w:pPr>
              <w:pStyle w:val="INormal"/>
              <w:jc w:val="left"/>
              <w:rPr>
                <w:rFonts w:cs="Arial"/>
                <w:sz w:val="24"/>
                <w:szCs w:val="24"/>
                <w:lang w:val="la-Latn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Pripravci za kosu</w:t>
            </w:r>
            <w:r w:rsidR="004A0431" w:rsidRPr="004A0431">
              <w:rPr>
                <w:rFonts w:cs="Arial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667D7433" w14:textId="1B12A6CD" w:rsidR="00112D7A" w:rsidRPr="006D0F55" w:rsidRDefault="00D12702" w:rsidP="004A0431">
            <w:pPr>
              <w:pStyle w:val="INormal"/>
              <w:jc w:val="center"/>
              <w:rPr>
                <w:rFonts w:cs="Arial"/>
                <w:sz w:val="24"/>
                <w:szCs w:val="24"/>
                <w:lang w:val="la-Latn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2,1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75DFADE7" w14:textId="1E2D40B8" w:rsidR="00112D7A" w:rsidRPr="009639C4" w:rsidRDefault="00765024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4,6</w:t>
            </w:r>
          </w:p>
        </w:tc>
      </w:tr>
      <w:tr w:rsidR="00112D7A" w:rsidRPr="006D0F55" w14:paraId="6CD18746" w14:textId="77777777" w:rsidTr="008154DE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4DC821D7" w14:textId="77777777" w:rsidR="00112D7A" w:rsidRPr="006D0F55" w:rsidRDefault="00112D7A" w:rsidP="00112D7A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6D0F55">
              <w:rPr>
                <w:rFonts w:eastAsia="Arial"/>
                <w:sz w:val="24"/>
                <w:szCs w:val="24"/>
                <w:lang w:val="la-Latn"/>
              </w:rPr>
              <w:t>4.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11C716AA" w14:textId="072002A5" w:rsidR="00112D7A" w:rsidRPr="009639C4" w:rsidRDefault="00D12702" w:rsidP="001B6E33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7602</w:t>
            </w:r>
          </w:p>
        </w:tc>
        <w:tc>
          <w:tcPr>
            <w:tcW w:w="4067" w:type="dxa"/>
            <w:shd w:val="clear" w:color="auto" w:fill="FFFFFF"/>
            <w:vAlign w:val="center"/>
          </w:tcPr>
          <w:p w14:paraId="1DBD3E45" w14:textId="558A34EB" w:rsidR="00112D7A" w:rsidRPr="006D0F55" w:rsidRDefault="00D12702" w:rsidP="001B6E33">
            <w:pPr>
              <w:pStyle w:val="INormal"/>
              <w:jc w:val="left"/>
              <w:rPr>
                <w:rFonts w:cs="Arial"/>
                <w:sz w:val="24"/>
                <w:szCs w:val="24"/>
                <w:lang w:val="la-Latn"/>
              </w:rPr>
            </w:pPr>
            <w:r w:rsidRPr="00D12702">
              <w:rPr>
                <w:rFonts w:cs="Arial"/>
                <w:sz w:val="24"/>
                <w:szCs w:val="24"/>
                <w:lang w:val="la-Latn"/>
              </w:rPr>
              <w:t>Otpaci i lomljevina, od aluminija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000A8DA0" w14:textId="63AA59C6" w:rsidR="00112D7A" w:rsidRPr="00D12702" w:rsidRDefault="00D12702" w:rsidP="004A0431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1,7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2FE7DB37" w14:textId="418B7A94" w:rsidR="00112D7A" w:rsidRPr="009639C4" w:rsidRDefault="00765024" w:rsidP="004C6504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3,7</w:t>
            </w:r>
          </w:p>
        </w:tc>
      </w:tr>
      <w:tr w:rsidR="00112D7A" w:rsidRPr="006D0F55" w14:paraId="3D255A12" w14:textId="77777777" w:rsidTr="008154DE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3D3F7C0B" w14:textId="77777777" w:rsidR="00112D7A" w:rsidRPr="006D0F55" w:rsidRDefault="00112D7A" w:rsidP="00112D7A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6D0F55">
              <w:rPr>
                <w:rFonts w:eastAsia="Arial"/>
                <w:sz w:val="24"/>
                <w:szCs w:val="24"/>
                <w:lang w:val="la-Latn"/>
              </w:rPr>
              <w:t>5.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47869653" w14:textId="788F6A50" w:rsidR="00112D7A" w:rsidRPr="009639C4" w:rsidRDefault="00D12702" w:rsidP="00112D7A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1806</w:t>
            </w:r>
          </w:p>
        </w:tc>
        <w:tc>
          <w:tcPr>
            <w:tcW w:w="4067" w:type="dxa"/>
            <w:shd w:val="clear" w:color="auto" w:fill="FFFFFF"/>
            <w:vAlign w:val="center"/>
          </w:tcPr>
          <w:p w14:paraId="1141D050" w14:textId="7D28DA77" w:rsidR="00112D7A" w:rsidRPr="006D0F55" w:rsidRDefault="00D12702" w:rsidP="00DA0E3B">
            <w:pPr>
              <w:pStyle w:val="INormal"/>
              <w:jc w:val="left"/>
              <w:rPr>
                <w:rFonts w:cs="Arial"/>
                <w:sz w:val="24"/>
                <w:szCs w:val="24"/>
                <w:lang w:val="la-Latn"/>
              </w:rPr>
            </w:pPr>
            <w:r w:rsidRPr="00D12702">
              <w:rPr>
                <w:rFonts w:cs="Arial"/>
                <w:sz w:val="24"/>
                <w:szCs w:val="24"/>
                <w:lang w:val="hr-HR"/>
              </w:rPr>
              <w:t xml:space="preserve">Čokolada i ostali prehrambeni proizvodi koji sadrže kakao </w:t>
            </w:r>
            <w:r w:rsidR="004A0431" w:rsidRPr="004A0431">
              <w:rPr>
                <w:rFonts w:cs="Arial"/>
                <w:sz w:val="24"/>
                <w:szCs w:val="24"/>
                <w:lang w:val="la-Latn"/>
              </w:rPr>
              <w:t xml:space="preserve"> 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24E13E98" w14:textId="6F04AF1C" w:rsidR="00112D7A" w:rsidRPr="006D0F55" w:rsidRDefault="00D12702" w:rsidP="004A0431">
            <w:pPr>
              <w:pStyle w:val="INormal"/>
              <w:jc w:val="center"/>
              <w:rPr>
                <w:rFonts w:cs="Arial"/>
                <w:sz w:val="24"/>
                <w:szCs w:val="24"/>
                <w:lang w:val="la-Latn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1,7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702B032A" w14:textId="4057515F" w:rsidR="00112D7A" w:rsidRPr="009639C4" w:rsidRDefault="00765024" w:rsidP="004C6504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3,7</w:t>
            </w:r>
          </w:p>
        </w:tc>
      </w:tr>
      <w:tr w:rsidR="00112D7A" w:rsidRPr="006D0F55" w14:paraId="4D2541FC" w14:textId="77777777" w:rsidTr="008154DE">
        <w:trPr>
          <w:trHeight w:val="392"/>
          <w:tblCellSpacing w:w="20" w:type="dxa"/>
        </w:trPr>
        <w:tc>
          <w:tcPr>
            <w:tcW w:w="6311" w:type="dxa"/>
            <w:gridSpan w:val="3"/>
            <w:shd w:val="clear" w:color="auto" w:fill="FFFFFF"/>
            <w:vAlign w:val="center"/>
          </w:tcPr>
          <w:p w14:paraId="5CFD2919" w14:textId="77777777" w:rsidR="00112D7A" w:rsidRPr="006D0F55" w:rsidRDefault="00481EEC" w:rsidP="00481EEC">
            <w:pPr>
              <w:pStyle w:val="INormal"/>
              <w:jc w:val="left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D0F55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Prikazan izvoz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771E85A3" w14:textId="308A58EE" w:rsidR="00112D7A" w:rsidRPr="001B6E33" w:rsidRDefault="00D12702" w:rsidP="001B6E33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>
              <w:rPr>
                <w:rFonts w:cs="Arial"/>
                <w:b/>
                <w:sz w:val="24"/>
                <w:szCs w:val="24"/>
                <w:lang w:val="hr-HR"/>
              </w:rPr>
              <w:t>11,7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68F9AB15" w14:textId="6DD1745B" w:rsidR="00112D7A" w:rsidRPr="009639C4" w:rsidRDefault="00765024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>
              <w:rPr>
                <w:rFonts w:cs="Arial"/>
                <w:b/>
                <w:sz w:val="24"/>
                <w:szCs w:val="24"/>
                <w:lang w:val="hr-HR"/>
              </w:rPr>
              <w:t>25,5</w:t>
            </w:r>
          </w:p>
        </w:tc>
      </w:tr>
      <w:tr w:rsidR="00112D7A" w:rsidRPr="006D0F55" w14:paraId="1BB33B93" w14:textId="77777777" w:rsidTr="008154DE">
        <w:trPr>
          <w:trHeight w:val="392"/>
          <w:tblCellSpacing w:w="20" w:type="dxa"/>
        </w:trPr>
        <w:tc>
          <w:tcPr>
            <w:tcW w:w="6311" w:type="dxa"/>
            <w:gridSpan w:val="3"/>
            <w:shd w:val="clear" w:color="auto" w:fill="FFFFFF"/>
            <w:vAlign w:val="center"/>
          </w:tcPr>
          <w:p w14:paraId="296135F8" w14:textId="77777777" w:rsidR="00112D7A" w:rsidRPr="006D0F55" w:rsidRDefault="00481EEC" w:rsidP="00481EEC">
            <w:pPr>
              <w:pStyle w:val="INormal"/>
              <w:jc w:val="left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D0F55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Ukupan izvoz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11602145" w14:textId="5A85B452" w:rsidR="00112D7A" w:rsidRPr="006D0F55" w:rsidRDefault="00D12702" w:rsidP="004A0431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>
              <w:rPr>
                <w:rFonts w:cs="Arial"/>
                <w:b/>
                <w:sz w:val="24"/>
                <w:szCs w:val="24"/>
                <w:lang w:val="hr-HR"/>
              </w:rPr>
              <w:t>45,4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2FE9140E" w14:textId="1F832D3B" w:rsidR="00112D7A" w:rsidRPr="006D0F55" w:rsidRDefault="00DC4680" w:rsidP="00481EEC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6D0F55">
              <w:rPr>
                <w:rFonts w:cs="Arial"/>
                <w:b/>
                <w:sz w:val="24"/>
                <w:szCs w:val="24"/>
                <w:lang w:val="la-Latn"/>
              </w:rPr>
              <w:t>100</w:t>
            </w:r>
          </w:p>
        </w:tc>
      </w:tr>
    </w:tbl>
    <w:p w14:paraId="35F84B2E" w14:textId="528B0848" w:rsidR="002540F9" w:rsidRDefault="00481EEC" w:rsidP="008C3671">
      <w:pPr>
        <w:pStyle w:val="INormal"/>
        <w:rPr>
          <w:rFonts w:cs="Arial"/>
          <w:i/>
          <w:lang w:val="la-Latn"/>
        </w:rPr>
      </w:pPr>
      <w:r w:rsidRPr="006D0F55">
        <w:rPr>
          <w:rFonts w:cs="Arial"/>
          <w:i/>
          <w:lang w:val="la-Latn"/>
        </w:rPr>
        <w:t xml:space="preserve">Izvor: </w:t>
      </w:r>
      <w:r w:rsidR="00781F5F">
        <w:rPr>
          <w:rFonts w:cs="Arial"/>
          <w:i/>
          <w:lang w:val="la-Latn"/>
        </w:rPr>
        <w:t>DZS</w:t>
      </w:r>
    </w:p>
    <w:tbl>
      <w:tblPr>
        <w:tblW w:w="9191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3"/>
        <w:gridCol w:w="1419"/>
        <w:gridCol w:w="4241"/>
        <w:gridCol w:w="1417"/>
        <w:gridCol w:w="1261"/>
      </w:tblGrid>
      <w:tr w:rsidR="00481EEC" w:rsidRPr="006D0F55" w14:paraId="7FD1AA0F" w14:textId="77777777" w:rsidTr="000D695F">
        <w:trPr>
          <w:trHeight w:val="569"/>
          <w:tblCellSpacing w:w="20" w:type="dxa"/>
          <w:jc w:val="center"/>
        </w:trPr>
        <w:tc>
          <w:tcPr>
            <w:tcW w:w="9111" w:type="dxa"/>
            <w:gridSpan w:val="5"/>
            <w:shd w:val="clear" w:color="auto" w:fill="9CC2E5" w:themeFill="accent1" w:themeFillTint="99"/>
            <w:vAlign w:val="center"/>
          </w:tcPr>
          <w:p w14:paraId="1168E2CE" w14:textId="0F18B09E" w:rsidR="00481EEC" w:rsidRPr="0026623D" w:rsidRDefault="008C3671" w:rsidP="00FE5BEB">
            <w:pPr>
              <w:rPr>
                <w:rFonts w:eastAsia="Arial"/>
                <w:b/>
                <w:sz w:val="24"/>
                <w:szCs w:val="24"/>
              </w:rPr>
            </w:pPr>
            <w:r w:rsidRPr="006D0F55">
              <w:rPr>
                <w:rFonts w:eastAsia="Arial"/>
                <w:b/>
                <w:sz w:val="24"/>
                <w:szCs w:val="24"/>
                <w:lang w:val="la-Latn"/>
              </w:rPr>
              <w:t>STRUKTURA NAJZNAČAJNIJIH UVOZNIH PROIZVODA</w:t>
            </w:r>
            <w:r w:rsidR="0026623D">
              <w:rPr>
                <w:rFonts w:eastAsia="Arial"/>
                <w:b/>
                <w:sz w:val="24"/>
                <w:szCs w:val="24"/>
              </w:rPr>
              <w:t xml:space="preserve">, </w:t>
            </w:r>
            <w:r w:rsidR="0026623D" w:rsidRPr="0047536E">
              <w:rPr>
                <w:rFonts w:eastAsia="Calibri"/>
                <w:b/>
                <w:sz w:val="24"/>
                <w:lang w:eastAsia="en-US"/>
              </w:rPr>
              <w:t>202</w:t>
            </w:r>
            <w:r w:rsidR="0026623D">
              <w:rPr>
                <w:rFonts w:eastAsia="Calibri"/>
                <w:b/>
                <w:sz w:val="24"/>
                <w:lang w:eastAsia="en-US"/>
              </w:rPr>
              <w:t>5. I.-VI</w:t>
            </w:r>
          </w:p>
        </w:tc>
      </w:tr>
      <w:tr w:rsidR="001B6E33" w:rsidRPr="006D0F55" w14:paraId="5C6F576C" w14:textId="77777777" w:rsidTr="0098678C">
        <w:trPr>
          <w:trHeight w:val="407"/>
          <w:tblCellSpacing w:w="20" w:type="dxa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29760E9E" w14:textId="77777777" w:rsidR="00481EEC" w:rsidRPr="006D0F55" w:rsidRDefault="00481EEC" w:rsidP="009C6695">
            <w:pPr>
              <w:jc w:val="center"/>
              <w:rPr>
                <w:rFonts w:eastAsia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D0F55">
              <w:rPr>
                <w:rFonts w:eastAsia="Arial"/>
                <w:b/>
                <w:color w:val="1F4E79" w:themeColor="accent1" w:themeShade="80"/>
                <w:sz w:val="24"/>
                <w:szCs w:val="24"/>
                <w:lang w:val="la-Latn"/>
              </w:rPr>
              <w:t>R.br.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311B7EF8" w14:textId="77777777" w:rsidR="00481EEC" w:rsidRPr="006D0F55" w:rsidRDefault="00481EEC" w:rsidP="009C6695">
            <w:pPr>
              <w:pStyle w:val="INormal"/>
              <w:jc w:val="center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D0F55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Tarifna oznaka</w:t>
            </w:r>
          </w:p>
        </w:tc>
        <w:tc>
          <w:tcPr>
            <w:tcW w:w="4201" w:type="dxa"/>
            <w:shd w:val="clear" w:color="auto" w:fill="FFFFFF"/>
            <w:vAlign w:val="center"/>
          </w:tcPr>
          <w:p w14:paraId="06E2B315" w14:textId="77777777" w:rsidR="00481EEC" w:rsidRPr="006D0F55" w:rsidRDefault="00481EEC" w:rsidP="009C6695">
            <w:pPr>
              <w:pStyle w:val="INormal"/>
              <w:jc w:val="center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D0F55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Naziv robe</w:t>
            </w:r>
          </w:p>
        </w:tc>
        <w:tc>
          <w:tcPr>
            <w:tcW w:w="1377" w:type="dxa"/>
            <w:shd w:val="clear" w:color="auto" w:fill="FFFFFF"/>
            <w:vAlign w:val="center"/>
          </w:tcPr>
          <w:p w14:paraId="41FCEEF1" w14:textId="77777777" w:rsidR="00481EEC" w:rsidRPr="001B6E33" w:rsidRDefault="00481EEC" w:rsidP="009C6695">
            <w:pPr>
              <w:pStyle w:val="INormal"/>
              <w:jc w:val="center"/>
              <w:rPr>
                <w:rFonts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6D0F55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EUR</w:t>
            </w:r>
            <w:r w:rsidR="001B6E33">
              <w:rPr>
                <w:rFonts w:cs="Arial"/>
                <w:b/>
                <w:color w:val="1F4E79" w:themeColor="accent1" w:themeShade="80"/>
                <w:sz w:val="24"/>
                <w:szCs w:val="24"/>
                <w:lang w:val="hr-HR"/>
              </w:rPr>
              <w:t xml:space="preserve"> (</w:t>
            </w:r>
            <w:proofErr w:type="spellStart"/>
            <w:r w:rsidR="001B6E33">
              <w:rPr>
                <w:rFonts w:cs="Arial"/>
                <w:b/>
                <w:color w:val="1F4E79" w:themeColor="accent1" w:themeShade="80"/>
                <w:sz w:val="24"/>
                <w:szCs w:val="24"/>
                <w:lang w:val="hr-HR"/>
              </w:rPr>
              <w:t>mil</w:t>
            </w:r>
            <w:proofErr w:type="spellEnd"/>
            <w:r w:rsidR="001B6E33">
              <w:rPr>
                <w:rFonts w:cs="Arial"/>
                <w:b/>
                <w:color w:val="1F4E79" w:themeColor="accent1" w:themeShade="80"/>
                <w:sz w:val="24"/>
                <w:szCs w:val="24"/>
                <w:lang w:val="hr-HR"/>
              </w:rPr>
              <w:t>)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1F6763E0" w14:textId="77777777" w:rsidR="00481EEC" w:rsidRPr="006D0F55" w:rsidRDefault="00481EEC" w:rsidP="009C6695">
            <w:pPr>
              <w:pStyle w:val="INormal"/>
              <w:jc w:val="center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D0F55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%</w:t>
            </w:r>
          </w:p>
        </w:tc>
      </w:tr>
      <w:tr w:rsidR="00DC4680" w:rsidRPr="006D0F55" w14:paraId="0010EFFF" w14:textId="77777777" w:rsidTr="0098678C">
        <w:trPr>
          <w:trHeight w:val="407"/>
          <w:tblCellSpacing w:w="20" w:type="dxa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3679BC47" w14:textId="77777777" w:rsidR="00DC4680" w:rsidRPr="006D0F55" w:rsidRDefault="00DC4680" w:rsidP="00DC4680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6D0F55">
              <w:rPr>
                <w:rFonts w:eastAsia="Arial"/>
                <w:sz w:val="24"/>
                <w:szCs w:val="24"/>
                <w:lang w:val="la-Latn"/>
              </w:rPr>
              <w:t>1.</w:t>
            </w:r>
          </w:p>
        </w:tc>
        <w:tc>
          <w:tcPr>
            <w:tcW w:w="1379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7738B4CD" w14:textId="716BCA07" w:rsidR="00DC4680" w:rsidRPr="006D0F55" w:rsidRDefault="00247BA0" w:rsidP="00DC4680">
            <w:pPr>
              <w:suppressAutoHyphens w:val="0"/>
              <w:spacing w:after="0"/>
              <w:jc w:val="center"/>
              <w:rPr>
                <w:color w:val="000000"/>
                <w:sz w:val="24"/>
                <w:szCs w:val="24"/>
                <w:lang w:val="la-Latn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  <w:p w14:paraId="557D017A" w14:textId="77777777" w:rsidR="00DC4680" w:rsidRPr="006D0F55" w:rsidRDefault="00DC4680" w:rsidP="00DC4680">
            <w:pPr>
              <w:suppressAutoHyphens w:val="0"/>
              <w:spacing w:after="0"/>
              <w:jc w:val="center"/>
              <w:rPr>
                <w:color w:val="000000"/>
                <w:sz w:val="24"/>
                <w:szCs w:val="24"/>
                <w:lang w:val="la-Latn" w:eastAsia="hr-HR"/>
              </w:rPr>
            </w:pPr>
          </w:p>
        </w:tc>
        <w:tc>
          <w:tcPr>
            <w:tcW w:w="4201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1781CFC9" w14:textId="77777777" w:rsidR="00247BA0" w:rsidRDefault="00247BA0" w:rsidP="00DC4680">
            <w:pPr>
              <w:suppressAutoHyphens w:val="0"/>
              <w:spacing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Ostalo povrće, svježe ili rashlađeno</w:t>
            </w:r>
          </w:p>
          <w:p w14:paraId="37AE7977" w14:textId="386249F7" w:rsidR="00DC4680" w:rsidRPr="006D0F55" w:rsidRDefault="00DC4680" w:rsidP="00DC4680">
            <w:pPr>
              <w:suppressAutoHyphens w:val="0"/>
              <w:spacing w:after="0"/>
              <w:jc w:val="left"/>
              <w:rPr>
                <w:color w:val="000000"/>
                <w:sz w:val="24"/>
                <w:szCs w:val="24"/>
                <w:lang w:val="la-Latn" w:eastAsia="hr-HR"/>
              </w:rPr>
            </w:pPr>
          </w:p>
        </w:tc>
        <w:tc>
          <w:tcPr>
            <w:tcW w:w="1377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3B76A365" w14:textId="48C55411" w:rsidR="00DC4680" w:rsidRPr="006D0F55" w:rsidRDefault="006A4039" w:rsidP="00FE5BEB">
            <w:pPr>
              <w:jc w:val="center"/>
              <w:rPr>
                <w:color w:val="000000"/>
                <w:sz w:val="24"/>
                <w:szCs w:val="24"/>
                <w:lang w:val="la-Latn"/>
              </w:rPr>
            </w:pPr>
            <w:r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1201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51673960" w14:textId="21F9645B" w:rsidR="00DC4680" w:rsidRPr="00156268" w:rsidRDefault="00156268" w:rsidP="004C65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19,8</w:t>
            </w:r>
          </w:p>
        </w:tc>
      </w:tr>
      <w:tr w:rsidR="009639C4" w:rsidRPr="006D0F55" w14:paraId="23561478" w14:textId="77777777" w:rsidTr="0098678C">
        <w:trPr>
          <w:trHeight w:val="407"/>
          <w:tblCellSpacing w:w="20" w:type="dxa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24D3AE21" w14:textId="77777777" w:rsidR="009639C4" w:rsidRPr="00752E88" w:rsidRDefault="00752E88" w:rsidP="00DC4680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2.</w:t>
            </w:r>
          </w:p>
        </w:tc>
        <w:tc>
          <w:tcPr>
            <w:tcW w:w="1379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67CBED12" w14:textId="59E70795" w:rsidR="005B3954" w:rsidRDefault="006A4039" w:rsidP="006509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7604</w:t>
            </w:r>
          </w:p>
        </w:tc>
        <w:tc>
          <w:tcPr>
            <w:tcW w:w="4201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1552C527" w14:textId="7728343E" w:rsidR="009639C4" w:rsidRPr="00247BA0" w:rsidRDefault="006A4039" w:rsidP="005B3954">
            <w:pPr>
              <w:jc w:val="left"/>
              <w:rPr>
                <w:color w:val="000000"/>
                <w:sz w:val="24"/>
                <w:szCs w:val="24"/>
              </w:rPr>
            </w:pPr>
            <w:r w:rsidRPr="006A4039">
              <w:rPr>
                <w:color w:val="000000"/>
                <w:sz w:val="24"/>
                <w:szCs w:val="24"/>
              </w:rPr>
              <w:t xml:space="preserve">Šipke i profili od aluminija, drugdje nespomenuti i neuključeni </w:t>
            </w:r>
          </w:p>
        </w:tc>
        <w:tc>
          <w:tcPr>
            <w:tcW w:w="1377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23621514" w14:textId="51086C77" w:rsidR="009639C4" w:rsidRPr="009639C4" w:rsidRDefault="006A4039" w:rsidP="005B3954">
            <w:pPr>
              <w:jc w:val="center"/>
              <w:rPr>
                <w:color w:val="000000"/>
                <w:sz w:val="24"/>
                <w:szCs w:val="24"/>
                <w:lang w:val="la-Latn"/>
              </w:rPr>
            </w:pPr>
            <w:r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1201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04CF64AE" w14:textId="794A7AA2" w:rsidR="009639C4" w:rsidRDefault="00156268" w:rsidP="004C65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11,7</w:t>
            </w:r>
          </w:p>
        </w:tc>
      </w:tr>
      <w:tr w:rsidR="00DC4680" w:rsidRPr="006D0F55" w14:paraId="4AA0569D" w14:textId="77777777" w:rsidTr="0098678C">
        <w:trPr>
          <w:trHeight w:val="407"/>
          <w:tblCellSpacing w:w="20" w:type="dxa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385C0E58" w14:textId="77777777" w:rsidR="00DC4680" w:rsidRPr="00752E88" w:rsidRDefault="00752E88" w:rsidP="00DC4680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79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3E9F1C23" w14:textId="3B0CDFD7" w:rsidR="00DC4680" w:rsidRPr="009639C4" w:rsidRDefault="006A4039" w:rsidP="005B39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4201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79074034" w14:textId="5D0A755B" w:rsidR="00DC4680" w:rsidRPr="006D0F55" w:rsidRDefault="006A4039" w:rsidP="00247BA0">
            <w:pPr>
              <w:jc w:val="left"/>
              <w:rPr>
                <w:color w:val="000000"/>
                <w:sz w:val="24"/>
                <w:szCs w:val="24"/>
                <w:lang w:val="la-Latn"/>
              </w:rPr>
            </w:pPr>
            <w:r w:rsidRPr="006A4039">
              <w:rPr>
                <w:color w:val="000000"/>
                <w:sz w:val="24"/>
                <w:szCs w:val="24"/>
                <w:lang w:val="la-Latn"/>
              </w:rPr>
              <w:t xml:space="preserve">Kupus, cvjetača, korabica, kelj i slične jestive kupusnjače, svježe ili rashlađeno </w:t>
            </w:r>
            <w:r w:rsidR="00247BA0" w:rsidRPr="00247BA0">
              <w:rPr>
                <w:color w:val="000000"/>
                <w:sz w:val="24"/>
                <w:szCs w:val="24"/>
                <w:lang w:val="la-Latn"/>
              </w:rPr>
              <w:t xml:space="preserve"> </w:t>
            </w:r>
          </w:p>
        </w:tc>
        <w:tc>
          <w:tcPr>
            <w:tcW w:w="1377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263714C3" w14:textId="62E064E3" w:rsidR="00DC4680" w:rsidRPr="006D0F55" w:rsidRDefault="006A4039" w:rsidP="005B3954">
            <w:pPr>
              <w:jc w:val="center"/>
              <w:rPr>
                <w:color w:val="000000"/>
                <w:sz w:val="24"/>
                <w:szCs w:val="24"/>
                <w:lang w:val="la-Latn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201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2A2438B6" w14:textId="3292711B" w:rsidR="00DC4680" w:rsidRPr="009639C4" w:rsidRDefault="00156268" w:rsidP="004C65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8,1</w:t>
            </w:r>
          </w:p>
        </w:tc>
      </w:tr>
      <w:tr w:rsidR="009639C4" w:rsidRPr="006D0F55" w14:paraId="60733454" w14:textId="77777777" w:rsidTr="0098678C">
        <w:trPr>
          <w:trHeight w:val="392"/>
          <w:tblCellSpacing w:w="20" w:type="dxa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04279D3B" w14:textId="77777777" w:rsidR="009639C4" w:rsidRPr="009639C4" w:rsidRDefault="00752E88" w:rsidP="00DC4680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4.</w:t>
            </w:r>
          </w:p>
        </w:tc>
        <w:tc>
          <w:tcPr>
            <w:tcW w:w="1379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7EC78BE3" w14:textId="4B409B76" w:rsidR="009639C4" w:rsidRDefault="006A4039" w:rsidP="00DC46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7217</w:t>
            </w:r>
          </w:p>
        </w:tc>
        <w:tc>
          <w:tcPr>
            <w:tcW w:w="4201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484E9127" w14:textId="36E5F015" w:rsidR="009639C4" w:rsidRPr="009639C4" w:rsidRDefault="006A4039" w:rsidP="00650987">
            <w:pPr>
              <w:jc w:val="left"/>
              <w:rPr>
                <w:color w:val="000000"/>
                <w:sz w:val="24"/>
                <w:szCs w:val="24"/>
              </w:rPr>
            </w:pPr>
            <w:r w:rsidRPr="006A4039">
              <w:rPr>
                <w:color w:val="000000"/>
                <w:sz w:val="24"/>
                <w:szCs w:val="24"/>
              </w:rPr>
              <w:t xml:space="preserve">Žica, hladno dobivena od željeza ili </w:t>
            </w:r>
            <w:proofErr w:type="spellStart"/>
            <w:r w:rsidRPr="006A4039">
              <w:rPr>
                <w:color w:val="000000"/>
                <w:sz w:val="24"/>
                <w:szCs w:val="24"/>
              </w:rPr>
              <w:t>nelegiranog</w:t>
            </w:r>
            <w:proofErr w:type="spellEnd"/>
            <w:r w:rsidRPr="006A4039">
              <w:rPr>
                <w:color w:val="000000"/>
                <w:sz w:val="24"/>
                <w:szCs w:val="24"/>
              </w:rPr>
              <w:t xml:space="preserve"> čelika </w:t>
            </w:r>
            <w:r w:rsidR="00247BA0" w:rsidRPr="00247BA0">
              <w:rPr>
                <w:color w:val="000000"/>
                <w:sz w:val="24"/>
                <w:szCs w:val="24"/>
              </w:rPr>
              <w:t xml:space="preserve"> </w:t>
            </w:r>
            <w:r w:rsidR="005B3954" w:rsidRPr="005B395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09237198" w14:textId="68423BC3" w:rsidR="009639C4" w:rsidRPr="009639C4" w:rsidRDefault="006A4039" w:rsidP="005B3954">
            <w:pPr>
              <w:jc w:val="center"/>
              <w:rPr>
                <w:color w:val="000000"/>
                <w:sz w:val="24"/>
                <w:szCs w:val="24"/>
                <w:lang w:val="la-Latn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201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2FC98154" w14:textId="797BDE0D" w:rsidR="009639C4" w:rsidRDefault="00156268" w:rsidP="004C65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6,6</w:t>
            </w:r>
          </w:p>
        </w:tc>
      </w:tr>
      <w:tr w:rsidR="00752E88" w:rsidRPr="006D0F55" w14:paraId="6523D28B" w14:textId="77777777" w:rsidTr="0098678C">
        <w:trPr>
          <w:trHeight w:val="392"/>
          <w:tblCellSpacing w:w="20" w:type="dxa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3EAB58ED" w14:textId="77777777" w:rsidR="00752E88" w:rsidRPr="009639C4" w:rsidRDefault="00752E88" w:rsidP="00DC4680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5.</w:t>
            </w:r>
          </w:p>
        </w:tc>
        <w:tc>
          <w:tcPr>
            <w:tcW w:w="1379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4E7F50D7" w14:textId="568D13BA" w:rsidR="00752E88" w:rsidRDefault="00672250" w:rsidP="00E44B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A4039">
              <w:rPr>
                <w:color w:val="000000"/>
                <w:sz w:val="24"/>
                <w:szCs w:val="24"/>
              </w:rPr>
              <w:t xml:space="preserve">    0807</w:t>
            </w:r>
          </w:p>
        </w:tc>
        <w:tc>
          <w:tcPr>
            <w:tcW w:w="4201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054D32A8" w14:textId="5F186E6B" w:rsidR="00752E88" w:rsidRPr="009639C4" w:rsidRDefault="006A4039" w:rsidP="00DC4680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Dinje (uključujući i lubenice) i papaje, svježe</w:t>
            </w:r>
            <w:r w:rsidR="00E44B2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7D9D15BE" w14:textId="2636E13D" w:rsidR="00752E88" w:rsidRPr="009639C4" w:rsidRDefault="006A4039" w:rsidP="001B6E33">
            <w:pPr>
              <w:jc w:val="center"/>
              <w:rPr>
                <w:color w:val="000000"/>
                <w:sz w:val="24"/>
                <w:szCs w:val="24"/>
                <w:lang w:val="la-Latn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01" w:type="dxa"/>
            <w:tcBorders>
              <w:top w:val="inset" w:sz="6" w:space="0" w:color="D0CECE" w:themeColor="background2" w:themeShade="E6"/>
              <w:left w:val="inset" w:sz="6" w:space="0" w:color="D0CECE" w:themeColor="background2" w:themeShade="E6"/>
              <w:bottom w:val="inset" w:sz="6" w:space="0" w:color="D0CECE" w:themeColor="background2" w:themeShade="E6"/>
              <w:right w:val="inset" w:sz="6" w:space="0" w:color="D0CECE" w:themeColor="background2" w:themeShade="E6"/>
            </w:tcBorders>
            <w:shd w:val="clear" w:color="auto" w:fill="auto"/>
            <w:vAlign w:val="center"/>
          </w:tcPr>
          <w:p w14:paraId="0E581B81" w14:textId="583A74DB" w:rsidR="00752E88" w:rsidRDefault="00156268" w:rsidP="005B39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5,8</w:t>
            </w:r>
          </w:p>
        </w:tc>
      </w:tr>
      <w:tr w:rsidR="00DC4680" w:rsidRPr="006D0F55" w14:paraId="59D0C547" w14:textId="77777777" w:rsidTr="0098678C">
        <w:trPr>
          <w:trHeight w:val="392"/>
          <w:tblCellSpacing w:w="20" w:type="dxa"/>
          <w:jc w:val="center"/>
        </w:trPr>
        <w:tc>
          <w:tcPr>
            <w:tcW w:w="6453" w:type="dxa"/>
            <w:gridSpan w:val="3"/>
            <w:shd w:val="clear" w:color="auto" w:fill="FFFFFF"/>
            <w:vAlign w:val="center"/>
          </w:tcPr>
          <w:p w14:paraId="2527FDF8" w14:textId="77777777" w:rsidR="00DC4680" w:rsidRPr="006D0F55" w:rsidRDefault="00DC4680" w:rsidP="00DC4680">
            <w:pPr>
              <w:pStyle w:val="INormal"/>
              <w:jc w:val="left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D0F55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Prikazan uvoz</w:t>
            </w:r>
          </w:p>
        </w:tc>
        <w:tc>
          <w:tcPr>
            <w:tcW w:w="1377" w:type="dxa"/>
            <w:shd w:val="clear" w:color="auto" w:fill="FFFFFF"/>
            <w:vAlign w:val="center"/>
          </w:tcPr>
          <w:p w14:paraId="0A46D46F" w14:textId="4AD3DF8D" w:rsidR="00DC4680" w:rsidRPr="001B6E33" w:rsidRDefault="00C3453D" w:rsidP="00FB2543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>
              <w:rPr>
                <w:rFonts w:cs="Arial"/>
                <w:b/>
                <w:sz w:val="24"/>
                <w:szCs w:val="24"/>
                <w:lang w:val="hr-HR"/>
              </w:rPr>
              <w:t>7,1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5A5068C9" w14:textId="5236DF75" w:rsidR="009639C4" w:rsidRPr="00752E88" w:rsidRDefault="00C3453D" w:rsidP="004C6504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>
              <w:rPr>
                <w:rFonts w:cs="Arial"/>
                <w:b/>
                <w:sz w:val="24"/>
                <w:szCs w:val="24"/>
                <w:lang w:val="hr-HR"/>
              </w:rPr>
              <w:t>51</w:t>
            </w:r>
          </w:p>
        </w:tc>
      </w:tr>
      <w:tr w:rsidR="00DC4680" w:rsidRPr="006D0F55" w14:paraId="21EBE915" w14:textId="77777777" w:rsidTr="0098678C">
        <w:trPr>
          <w:trHeight w:val="392"/>
          <w:tblCellSpacing w:w="20" w:type="dxa"/>
          <w:jc w:val="center"/>
        </w:trPr>
        <w:tc>
          <w:tcPr>
            <w:tcW w:w="6453" w:type="dxa"/>
            <w:gridSpan w:val="3"/>
            <w:shd w:val="clear" w:color="auto" w:fill="FFFFFF"/>
            <w:vAlign w:val="center"/>
          </w:tcPr>
          <w:p w14:paraId="392D21F7" w14:textId="77777777" w:rsidR="00DC4680" w:rsidRPr="006D0F55" w:rsidRDefault="00DC4680" w:rsidP="00DC4680">
            <w:pPr>
              <w:pStyle w:val="INormal"/>
              <w:jc w:val="left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D0F55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Ukupan uvoz</w:t>
            </w:r>
          </w:p>
        </w:tc>
        <w:tc>
          <w:tcPr>
            <w:tcW w:w="1377" w:type="dxa"/>
            <w:shd w:val="clear" w:color="auto" w:fill="FFFFFF"/>
            <w:vAlign w:val="center"/>
          </w:tcPr>
          <w:p w14:paraId="137CCD29" w14:textId="089A6781" w:rsidR="00DC4680" w:rsidRPr="006D0F55" w:rsidRDefault="00156268" w:rsidP="00FB2543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>
              <w:rPr>
                <w:rFonts w:cs="Arial"/>
                <w:b/>
                <w:sz w:val="24"/>
                <w:szCs w:val="24"/>
                <w:lang w:val="hr-HR"/>
              </w:rPr>
              <w:t>13,6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35D75BDC" w14:textId="67E65875" w:rsidR="00DC4680" w:rsidRPr="006D0F55" w:rsidRDefault="00DC4680" w:rsidP="00DC4680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6D0F55">
              <w:rPr>
                <w:rFonts w:cs="Arial"/>
                <w:b/>
                <w:sz w:val="24"/>
                <w:szCs w:val="24"/>
                <w:lang w:val="la-Latn"/>
              </w:rPr>
              <w:t>100</w:t>
            </w:r>
          </w:p>
        </w:tc>
      </w:tr>
    </w:tbl>
    <w:p w14:paraId="361241E3" w14:textId="75394067" w:rsidR="005B3954" w:rsidRDefault="00481EEC">
      <w:pPr>
        <w:rPr>
          <w:i/>
          <w:lang w:val="la-Latn"/>
        </w:rPr>
      </w:pPr>
      <w:r w:rsidRPr="006D0F55">
        <w:rPr>
          <w:i/>
          <w:lang w:val="la-Latn"/>
        </w:rPr>
        <w:t xml:space="preserve">Izvor: </w:t>
      </w:r>
      <w:r w:rsidR="00781F5F">
        <w:rPr>
          <w:i/>
          <w:lang w:val="la-Latn"/>
        </w:rPr>
        <w:t>DZS</w:t>
      </w:r>
    </w:p>
    <w:p w14:paraId="1A30BDEB" w14:textId="77777777" w:rsidR="00202E09" w:rsidRPr="006D0F55" w:rsidRDefault="00202E09" w:rsidP="00202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  <w:lang w:val="la-Latn"/>
        </w:rPr>
      </w:pPr>
      <w:r w:rsidRPr="006D0F55">
        <w:rPr>
          <w:rFonts w:eastAsia="Arial"/>
          <w:b/>
          <w:sz w:val="24"/>
          <w:szCs w:val="24"/>
          <w:lang w:val="la-Latn"/>
        </w:rPr>
        <w:t>Međunarodni ugovori iz područja gospodarstva</w:t>
      </w:r>
    </w:p>
    <w:p w14:paraId="5AF2A4EE" w14:textId="082DBD3E" w:rsidR="0045285C" w:rsidRPr="00A22601" w:rsidRDefault="0045285C" w:rsidP="0045285C">
      <w:pPr>
        <w:numPr>
          <w:ilvl w:val="0"/>
          <w:numId w:val="1"/>
        </w:numPr>
        <w:suppressAutoHyphens w:val="0"/>
        <w:spacing w:after="60"/>
        <w:rPr>
          <w:i/>
          <w:color w:val="FF0000"/>
          <w:sz w:val="24"/>
          <w:szCs w:val="24"/>
          <w:lang w:val="la-Latn" w:eastAsia="en-US"/>
        </w:rPr>
      </w:pPr>
      <w:r w:rsidRPr="006D0F55">
        <w:rPr>
          <w:b/>
          <w:sz w:val="24"/>
          <w:szCs w:val="24"/>
          <w:lang w:val="la-Latn" w:eastAsia="en-US"/>
        </w:rPr>
        <w:t>Sporazum o gospodarskim bilateralnim odnosima</w:t>
      </w:r>
      <w:r w:rsidRPr="006D0F55">
        <w:rPr>
          <w:sz w:val="24"/>
          <w:szCs w:val="24"/>
          <w:lang w:val="la-Latn" w:eastAsia="en-US"/>
        </w:rPr>
        <w:t xml:space="preserve"> </w:t>
      </w:r>
      <w:r w:rsidRPr="006D0F55">
        <w:rPr>
          <w:i/>
          <w:sz w:val="24"/>
          <w:szCs w:val="24"/>
          <w:lang w:val="la-Latn" w:eastAsia="en-US"/>
        </w:rPr>
        <w:t>(potpisan 10.5.1993.; stupio na snagu 16.3.1994.; objava NN 1/97.)</w:t>
      </w:r>
    </w:p>
    <w:p w14:paraId="180F2654" w14:textId="5DC19EFB" w:rsidR="0045285C" w:rsidRDefault="0045285C" w:rsidP="0045285C">
      <w:pPr>
        <w:numPr>
          <w:ilvl w:val="0"/>
          <w:numId w:val="1"/>
        </w:numPr>
        <w:suppressAutoHyphens w:val="0"/>
        <w:spacing w:after="60"/>
        <w:rPr>
          <w:i/>
          <w:sz w:val="24"/>
          <w:szCs w:val="24"/>
          <w:lang w:val="la-Latn" w:eastAsia="en-US"/>
        </w:rPr>
      </w:pPr>
      <w:r w:rsidRPr="006D0F55">
        <w:rPr>
          <w:b/>
          <w:sz w:val="24"/>
          <w:szCs w:val="24"/>
          <w:lang w:val="la-Latn" w:eastAsia="en-US"/>
        </w:rPr>
        <w:t>Ugovor o poticanju i zaštiti ulaganja</w:t>
      </w:r>
      <w:r w:rsidRPr="006D0F55">
        <w:rPr>
          <w:sz w:val="24"/>
          <w:szCs w:val="24"/>
          <w:lang w:val="la-Latn" w:eastAsia="en-US"/>
        </w:rPr>
        <w:t xml:space="preserve"> </w:t>
      </w:r>
      <w:r w:rsidRPr="006D0F55">
        <w:rPr>
          <w:i/>
          <w:sz w:val="24"/>
          <w:szCs w:val="24"/>
          <w:lang w:val="la-Latn" w:eastAsia="en-US"/>
        </w:rPr>
        <w:t xml:space="preserve">(potpisan 10.5.1993.; stupio na snagu 16.4.1994.; objava NN 1/97) </w:t>
      </w:r>
    </w:p>
    <w:p w14:paraId="4613C791" w14:textId="6CBD6992" w:rsidR="0045285C" w:rsidRPr="006D0F55" w:rsidRDefault="0045285C" w:rsidP="0045285C">
      <w:pPr>
        <w:numPr>
          <w:ilvl w:val="0"/>
          <w:numId w:val="1"/>
        </w:numPr>
        <w:suppressAutoHyphens w:val="0"/>
        <w:spacing w:after="60"/>
        <w:rPr>
          <w:sz w:val="24"/>
          <w:szCs w:val="24"/>
          <w:lang w:val="la-Latn" w:eastAsia="en-US"/>
        </w:rPr>
      </w:pPr>
      <w:r w:rsidRPr="006D0F55">
        <w:rPr>
          <w:b/>
          <w:sz w:val="24"/>
          <w:szCs w:val="24"/>
          <w:lang w:val="la-Latn" w:eastAsia="en-US"/>
        </w:rPr>
        <w:t>Ugovor o izbjegavanju dvostrukog oporezivanja porezima na dohodak i imovinu</w:t>
      </w:r>
      <w:r w:rsidRPr="006D0F55">
        <w:rPr>
          <w:sz w:val="24"/>
          <w:szCs w:val="24"/>
          <w:lang w:val="la-Latn" w:eastAsia="en-US"/>
        </w:rPr>
        <w:t xml:space="preserve"> </w:t>
      </w:r>
      <w:r w:rsidRPr="006D0F55">
        <w:rPr>
          <w:i/>
          <w:sz w:val="24"/>
          <w:szCs w:val="24"/>
          <w:lang w:val="la-Latn" w:eastAsia="en-US"/>
        </w:rPr>
        <w:t>(potpisan 2.12.1994.; stupio na snagu 5.6.1997.; objava NN 11/99)</w:t>
      </w:r>
    </w:p>
    <w:p w14:paraId="32EC47AD" w14:textId="6AAEDCC6" w:rsidR="0045285C" w:rsidRDefault="0045285C" w:rsidP="0045285C">
      <w:pPr>
        <w:numPr>
          <w:ilvl w:val="0"/>
          <w:numId w:val="1"/>
        </w:numPr>
        <w:suppressAutoHyphens w:val="0"/>
        <w:spacing w:after="60"/>
        <w:rPr>
          <w:i/>
          <w:sz w:val="24"/>
          <w:szCs w:val="24"/>
          <w:lang w:val="la-Latn" w:eastAsia="en-US"/>
        </w:rPr>
      </w:pPr>
      <w:r w:rsidRPr="006D0F55">
        <w:rPr>
          <w:b/>
          <w:sz w:val="24"/>
          <w:szCs w:val="24"/>
          <w:lang w:val="la-Latn" w:eastAsia="en-US"/>
        </w:rPr>
        <w:t>Ugovor o međunarodnom cestovnom prijevozu</w:t>
      </w:r>
      <w:r w:rsidRPr="006D0F55">
        <w:rPr>
          <w:sz w:val="24"/>
          <w:szCs w:val="24"/>
          <w:lang w:val="la-Latn" w:eastAsia="en-US"/>
        </w:rPr>
        <w:t xml:space="preserve"> </w:t>
      </w:r>
      <w:r w:rsidRPr="006D0F55">
        <w:rPr>
          <w:i/>
          <w:sz w:val="24"/>
          <w:szCs w:val="24"/>
          <w:lang w:val="la-Latn" w:eastAsia="en-US"/>
        </w:rPr>
        <w:t>(potpisan 2.12.1994.; stupio na snagu 5.7.1997.; objava NN 11/99)</w:t>
      </w:r>
    </w:p>
    <w:p w14:paraId="2D8681CE" w14:textId="1F8C78E3" w:rsidR="0045285C" w:rsidRPr="006D0F55" w:rsidRDefault="0045285C" w:rsidP="0045285C">
      <w:pPr>
        <w:numPr>
          <w:ilvl w:val="0"/>
          <w:numId w:val="1"/>
        </w:numPr>
        <w:suppressAutoHyphens w:val="0"/>
        <w:spacing w:after="60"/>
        <w:rPr>
          <w:i/>
          <w:sz w:val="24"/>
          <w:szCs w:val="24"/>
          <w:lang w:val="la-Latn" w:eastAsia="en-US"/>
        </w:rPr>
      </w:pPr>
      <w:r w:rsidRPr="006D0F55">
        <w:rPr>
          <w:b/>
          <w:sz w:val="24"/>
          <w:szCs w:val="24"/>
          <w:lang w:val="la-Latn" w:eastAsia="en-US"/>
        </w:rPr>
        <w:t xml:space="preserve">Ugovor o pomorskom prijevozu </w:t>
      </w:r>
      <w:r w:rsidRPr="006D0F55">
        <w:rPr>
          <w:b/>
          <w:i/>
          <w:sz w:val="24"/>
          <w:szCs w:val="24"/>
          <w:lang w:val="la-Latn" w:eastAsia="en-US"/>
        </w:rPr>
        <w:t>(</w:t>
      </w:r>
      <w:r w:rsidRPr="006D0F55">
        <w:rPr>
          <w:i/>
          <w:sz w:val="24"/>
          <w:szCs w:val="24"/>
          <w:lang w:val="la-Latn" w:eastAsia="en-US"/>
        </w:rPr>
        <w:t xml:space="preserve">potpisan 2.12.1994.; objava NN 2/2007; stupio na snagu 22.01.2007.) </w:t>
      </w:r>
    </w:p>
    <w:p w14:paraId="1C2E7A07" w14:textId="6B06709B" w:rsidR="0045285C" w:rsidRDefault="0045285C" w:rsidP="0045285C">
      <w:pPr>
        <w:numPr>
          <w:ilvl w:val="0"/>
          <w:numId w:val="1"/>
        </w:numPr>
        <w:suppressAutoHyphens w:val="0"/>
        <w:spacing w:after="60"/>
        <w:rPr>
          <w:i/>
          <w:sz w:val="24"/>
          <w:szCs w:val="24"/>
          <w:lang w:val="la-Latn" w:eastAsia="en-US"/>
        </w:rPr>
      </w:pPr>
      <w:r w:rsidRPr="006D0F55">
        <w:rPr>
          <w:b/>
          <w:sz w:val="24"/>
          <w:szCs w:val="24"/>
          <w:lang w:val="la-Latn" w:eastAsia="en-US"/>
        </w:rPr>
        <w:t xml:space="preserve">Ugovor o turističkoj suradnji </w:t>
      </w:r>
      <w:r w:rsidRPr="006D0F55">
        <w:rPr>
          <w:i/>
          <w:sz w:val="24"/>
          <w:szCs w:val="24"/>
          <w:lang w:val="la-Latn" w:eastAsia="en-US"/>
        </w:rPr>
        <w:t>(potpisan 1.02.1994.; objava NN 2/2006; stupio na snagu 16.2.2006.)</w:t>
      </w:r>
    </w:p>
    <w:p w14:paraId="511EBEC1" w14:textId="279A92FB" w:rsidR="00A17750" w:rsidRDefault="00A17750" w:rsidP="00A17750">
      <w:pPr>
        <w:numPr>
          <w:ilvl w:val="0"/>
          <w:numId w:val="1"/>
        </w:numPr>
        <w:suppressAutoHyphens w:val="0"/>
        <w:spacing w:after="60"/>
        <w:rPr>
          <w:i/>
          <w:sz w:val="24"/>
          <w:szCs w:val="24"/>
          <w:lang w:val="la-Latn" w:eastAsia="en-US"/>
        </w:rPr>
      </w:pPr>
      <w:r w:rsidRPr="006D0F55">
        <w:rPr>
          <w:b/>
          <w:sz w:val="24"/>
          <w:szCs w:val="24"/>
          <w:lang w:val="la-Latn" w:eastAsia="en-US"/>
        </w:rPr>
        <w:t xml:space="preserve">Ugovor o zračnom prometu </w:t>
      </w:r>
      <w:r w:rsidRPr="006D0F55">
        <w:rPr>
          <w:i/>
          <w:sz w:val="24"/>
          <w:szCs w:val="24"/>
          <w:lang w:val="la-Latn" w:eastAsia="en-US"/>
        </w:rPr>
        <w:t>(potpisan 2.8.1995.; objava NN 8/2005; stupio na snagu 23.6.2005.)</w:t>
      </w:r>
    </w:p>
    <w:p w14:paraId="640295F1" w14:textId="13E98227" w:rsidR="00A17750" w:rsidRDefault="00A17750" w:rsidP="00A17750">
      <w:pPr>
        <w:numPr>
          <w:ilvl w:val="0"/>
          <w:numId w:val="1"/>
        </w:numPr>
        <w:suppressAutoHyphens w:val="0"/>
        <w:spacing w:after="60"/>
        <w:rPr>
          <w:i/>
          <w:sz w:val="24"/>
          <w:szCs w:val="24"/>
          <w:lang w:val="la-Latn" w:eastAsia="en-US"/>
        </w:rPr>
      </w:pPr>
      <w:r w:rsidRPr="006D0F55">
        <w:rPr>
          <w:b/>
          <w:sz w:val="24"/>
          <w:szCs w:val="24"/>
          <w:lang w:val="la-Latn" w:eastAsia="en-US"/>
        </w:rPr>
        <w:t xml:space="preserve">Sporazum o izmjenama i dopunama Sporazuma o gospodarskim bilateralnim odnosima </w:t>
      </w:r>
      <w:r w:rsidRPr="006D0F55">
        <w:rPr>
          <w:i/>
          <w:sz w:val="24"/>
          <w:szCs w:val="24"/>
          <w:lang w:val="la-Latn" w:eastAsia="en-US"/>
        </w:rPr>
        <w:t xml:space="preserve">(potpisan 10. </w:t>
      </w:r>
      <w:r>
        <w:rPr>
          <w:i/>
          <w:sz w:val="24"/>
          <w:szCs w:val="24"/>
          <w:lang w:eastAsia="en-US"/>
        </w:rPr>
        <w:t>2.</w:t>
      </w:r>
      <w:r w:rsidRPr="006D0F55">
        <w:rPr>
          <w:i/>
          <w:sz w:val="24"/>
          <w:szCs w:val="24"/>
          <w:lang w:val="la-Latn" w:eastAsia="en-US"/>
        </w:rPr>
        <w:t xml:space="preserve"> 2009.; objava NN 4/2009; stupio na snagu 1.7.2013.)</w:t>
      </w:r>
    </w:p>
    <w:p w14:paraId="16544F5C" w14:textId="77777777" w:rsidR="003C1A83" w:rsidRDefault="00A17750" w:rsidP="003C1A83">
      <w:pPr>
        <w:numPr>
          <w:ilvl w:val="0"/>
          <w:numId w:val="1"/>
        </w:numPr>
        <w:suppressAutoHyphens w:val="0"/>
        <w:spacing w:after="60"/>
        <w:rPr>
          <w:i/>
          <w:sz w:val="24"/>
          <w:szCs w:val="24"/>
          <w:lang w:val="la-Latn" w:eastAsia="en-US"/>
        </w:rPr>
      </w:pPr>
      <w:r w:rsidRPr="006D0F55">
        <w:rPr>
          <w:b/>
          <w:sz w:val="24"/>
          <w:szCs w:val="24"/>
          <w:lang w:val="la-Latn" w:eastAsia="en-US"/>
        </w:rPr>
        <w:t xml:space="preserve">Dodatni protokol o izmjenama i dopunama Ugovora o poticanju i zaštiti ulaganja </w:t>
      </w:r>
      <w:r w:rsidRPr="006D0F55">
        <w:rPr>
          <w:i/>
          <w:sz w:val="24"/>
          <w:szCs w:val="24"/>
          <w:lang w:val="la-Latn" w:eastAsia="en-US"/>
        </w:rPr>
        <w:t>(potpisan 10.2.2009.; objava NN 3/2010; stupio na snagu 8.4.2010.)</w:t>
      </w:r>
    </w:p>
    <w:p w14:paraId="4F2E65A5" w14:textId="77777777" w:rsidR="003C1A83" w:rsidRDefault="003C1A83" w:rsidP="003C1A83">
      <w:pPr>
        <w:jc w:val="left"/>
        <w:rPr>
          <w:rFonts w:eastAsia="Arial"/>
          <w:i/>
          <w:sz w:val="24"/>
          <w:szCs w:val="24"/>
          <w:lang w:val="la-Latn"/>
        </w:rPr>
      </w:pPr>
    </w:p>
    <w:p w14:paraId="06DD0647" w14:textId="77777777" w:rsidR="003C1A83" w:rsidRDefault="003C1A83" w:rsidP="003C1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  <w:lang w:val="la-Latn"/>
        </w:rPr>
      </w:pPr>
      <w:r>
        <w:rPr>
          <w:rFonts w:eastAsia="Arial"/>
          <w:b/>
          <w:sz w:val="24"/>
          <w:szCs w:val="24"/>
          <w:lang w:val="la-Latn"/>
        </w:rPr>
        <w:t>Javni natječaji i sajmovi</w:t>
      </w:r>
    </w:p>
    <w:p w14:paraId="684692B7" w14:textId="77777777" w:rsidR="003C1A83" w:rsidRDefault="003C1A83" w:rsidP="003C1A83">
      <w:pPr>
        <w:suppressAutoHyphens w:val="0"/>
        <w:spacing w:line="276" w:lineRule="auto"/>
        <w:contextualSpacing/>
      </w:pPr>
      <w:r>
        <w:rPr>
          <w:sz w:val="24"/>
          <w:szCs w:val="24"/>
        </w:rPr>
        <w:t>Izvozne prilike</w:t>
      </w:r>
      <w:r>
        <w:rPr>
          <w:sz w:val="24"/>
          <w:szCs w:val="24"/>
          <w:lang w:val="la-Latn"/>
        </w:rPr>
        <w:t xml:space="preserve">: </w:t>
      </w:r>
      <w:hyperlink r:id="rId8" w:history="1">
        <w:r>
          <w:rPr>
            <w:rStyle w:val="Hyperlink"/>
            <w:rFonts w:eastAsia="Arial"/>
            <w:sz w:val="24"/>
            <w:szCs w:val="24"/>
            <w:lang w:val="la-Latn"/>
          </w:rPr>
          <w:t>Ministarstvo vanjskih i europskih poslova RH - Izvozne prilike</w:t>
        </w:r>
      </w:hyperlink>
    </w:p>
    <w:p w14:paraId="76777285" w14:textId="77777777" w:rsidR="003C1A83" w:rsidRDefault="003C1A83" w:rsidP="003C1A83">
      <w:pPr>
        <w:suppressAutoHyphens w:val="0"/>
        <w:spacing w:line="276" w:lineRule="auto"/>
        <w:contextualSpacing/>
        <w:rPr>
          <w:sz w:val="24"/>
          <w:szCs w:val="24"/>
          <w:lang w:val="la-Latn"/>
        </w:rPr>
      </w:pPr>
      <w:r>
        <w:rPr>
          <w:sz w:val="24"/>
          <w:szCs w:val="24"/>
          <w:lang w:val="la-Latn"/>
        </w:rPr>
        <w:t xml:space="preserve">Najave sajmova: </w:t>
      </w:r>
      <w:hyperlink r:id="rId9" w:history="1">
        <w:r>
          <w:rPr>
            <w:rStyle w:val="Hyperlink"/>
            <w:rFonts w:eastAsia="Arial"/>
            <w:sz w:val="24"/>
            <w:szCs w:val="24"/>
            <w:lang w:val="la-Latn"/>
          </w:rPr>
          <w:t>Ministarstvo vanjskih i europskih poslova RH - Najave</w:t>
        </w:r>
      </w:hyperlink>
    </w:p>
    <w:p w14:paraId="5F716062" w14:textId="77777777" w:rsidR="003C1A83" w:rsidRDefault="003C1A83" w:rsidP="003C1A83">
      <w:pPr>
        <w:suppressAutoHyphens w:val="0"/>
        <w:spacing w:after="0" w:line="276" w:lineRule="auto"/>
        <w:ind w:left="360"/>
        <w:contextualSpacing/>
      </w:pPr>
    </w:p>
    <w:p w14:paraId="1B8B8A69" w14:textId="77777777" w:rsidR="003C1A83" w:rsidRDefault="003C1A83" w:rsidP="003C1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eastAsia="Arial"/>
          <w:b/>
          <w:sz w:val="24"/>
          <w:szCs w:val="24"/>
          <w:lang w:val="la-Latn"/>
        </w:rPr>
      </w:pPr>
      <w:r>
        <w:rPr>
          <w:rFonts w:eastAsia="Arial"/>
          <w:b/>
          <w:sz w:val="24"/>
          <w:szCs w:val="24"/>
          <w:lang w:val="la-Latn"/>
        </w:rPr>
        <w:t>Posebne napomene</w:t>
      </w:r>
    </w:p>
    <w:p w14:paraId="5349ACD2" w14:textId="77777777" w:rsidR="003C1A83" w:rsidRDefault="003C1A83" w:rsidP="003C1A83">
      <w:pPr>
        <w:spacing w:line="276" w:lineRule="auto"/>
        <w:contextualSpacing/>
        <w:rPr>
          <w:sz w:val="24"/>
          <w:szCs w:val="24"/>
          <w:lang w:val="la-Latn"/>
        </w:rPr>
      </w:pPr>
      <w:r>
        <w:rPr>
          <w:rFonts w:eastAsia="Arial"/>
          <w:sz w:val="24"/>
          <w:szCs w:val="24"/>
          <w:lang w:val="la-Latn"/>
        </w:rPr>
        <w:t xml:space="preserve">Gospodarska diplomacija: </w:t>
      </w:r>
      <w:hyperlink r:id="rId10" w:history="1">
        <w:r>
          <w:rPr>
            <w:rStyle w:val="Hyperlink"/>
            <w:rFonts w:eastAsia="Arial"/>
            <w:sz w:val="24"/>
            <w:szCs w:val="24"/>
            <w:lang w:val="la-Latn"/>
          </w:rPr>
          <w:t>Ministarstvo vanjskih i europskih poslova RH - O gospodarskoj diplomaciji</w:t>
        </w:r>
      </w:hyperlink>
    </w:p>
    <w:p w14:paraId="4C77C37D" w14:textId="77777777" w:rsidR="003C1A83" w:rsidRDefault="003C1A83" w:rsidP="003C1A83">
      <w:pPr>
        <w:spacing w:line="276" w:lineRule="auto"/>
        <w:contextualSpacing/>
        <w:rPr>
          <w:rFonts w:eastAsia="Arial"/>
          <w:sz w:val="24"/>
          <w:szCs w:val="24"/>
          <w:lang w:val="la-Latn"/>
        </w:rPr>
      </w:pPr>
      <w:r>
        <w:rPr>
          <w:rFonts w:eastAsia="Arial"/>
          <w:sz w:val="24"/>
          <w:szCs w:val="24"/>
          <w:lang w:val="la-Latn"/>
        </w:rPr>
        <w:t xml:space="preserve">Zahtjev za podršku izvozniku: </w:t>
      </w:r>
      <w:hyperlink r:id="rId11" w:history="1">
        <w:r>
          <w:rPr>
            <w:rStyle w:val="Hyperlink"/>
            <w:rFonts w:eastAsia="Arial"/>
            <w:sz w:val="24"/>
            <w:szCs w:val="24"/>
          </w:rPr>
          <w:t>Ministarstvo vanjskih i europskih poslova RH - Zahtjev za podršku izvozniku</w:t>
        </w:r>
      </w:hyperlink>
    </w:p>
    <w:p w14:paraId="29936C07" w14:textId="77777777" w:rsidR="003C1A83" w:rsidRDefault="003C1A83" w:rsidP="003C1A83">
      <w:pPr>
        <w:spacing w:line="276" w:lineRule="auto"/>
        <w:contextualSpacing/>
        <w:rPr>
          <w:rFonts w:eastAsia="Arial"/>
        </w:rPr>
      </w:pPr>
      <w:r>
        <w:rPr>
          <w:rFonts w:eastAsia="Arial"/>
          <w:sz w:val="24"/>
          <w:szCs w:val="24"/>
        </w:rPr>
        <w:t xml:space="preserve">Izvozni portal:  </w:t>
      </w:r>
      <w:hyperlink r:id="rId12" w:history="1">
        <w:r>
          <w:rPr>
            <w:rStyle w:val="Hyperlink"/>
            <w:rFonts w:eastAsia="Arial"/>
            <w:sz w:val="24"/>
            <w:szCs w:val="24"/>
          </w:rPr>
          <w:t>https://izvoz.gov.hr/</w:t>
        </w:r>
      </w:hyperlink>
      <w:r>
        <w:rPr>
          <w:rFonts w:eastAsia="Arial"/>
          <w:color w:val="0000FF"/>
          <w:u w:val="single"/>
        </w:rPr>
        <w:t xml:space="preserve"> </w:t>
      </w:r>
    </w:p>
    <w:p w14:paraId="31E95534" w14:textId="1A4B15C3" w:rsidR="00D23F61" w:rsidRDefault="003C1A83" w:rsidP="003C1A83">
      <w:pPr>
        <w:spacing w:line="276" w:lineRule="auto"/>
        <w:contextualSpacing/>
        <w:rPr>
          <w:rFonts w:eastAsia="Arial"/>
          <w:sz w:val="24"/>
          <w:szCs w:val="24"/>
          <w:lang w:val="la-Latn"/>
        </w:rPr>
      </w:pPr>
      <w:r>
        <w:rPr>
          <w:rFonts w:eastAsia="Arial"/>
          <w:sz w:val="24"/>
          <w:szCs w:val="24"/>
        </w:rPr>
        <w:t xml:space="preserve">Access2Market portal EK: </w:t>
      </w:r>
      <w:hyperlink r:id="rId13" w:history="1">
        <w:r>
          <w:rPr>
            <w:rStyle w:val="Hyperlink"/>
            <w:rFonts w:eastAsia="Arial"/>
            <w:sz w:val="24"/>
            <w:szCs w:val="24"/>
          </w:rPr>
          <w:t>https://trade.ec.europa.eu/access-to-markets/hr/home</w:t>
        </w:r>
      </w:hyperlink>
      <w:r>
        <w:rPr>
          <w:rFonts w:eastAsia="Arial"/>
          <w:color w:val="0000FF"/>
          <w:sz w:val="24"/>
          <w:szCs w:val="24"/>
          <w:u w:val="single"/>
        </w:rPr>
        <w:t xml:space="preserve"> </w:t>
      </w:r>
    </w:p>
    <w:sectPr w:rsidR="00D23F61" w:rsidSect="00A15FFE">
      <w:footerReference w:type="default" r:id="rId14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CACB" w14:textId="77777777" w:rsidR="005D7012" w:rsidRDefault="005D7012" w:rsidP="00A73C05">
      <w:pPr>
        <w:spacing w:after="0"/>
      </w:pPr>
      <w:r>
        <w:separator/>
      </w:r>
    </w:p>
  </w:endnote>
  <w:endnote w:type="continuationSeparator" w:id="0">
    <w:p w14:paraId="15EFEBC9" w14:textId="77777777" w:rsidR="005D7012" w:rsidRDefault="005D7012" w:rsidP="00A73C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E9EE" w14:textId="77777777" w:rsidR="00A73C05" w:rsidRDefault="00A73C05" w:rsidP="00A73C05"/>
  <w:p w14:paraId="20882D93" w14:textId="55FE047F" w:rsidR="00A73C05" w:rsidRDefault="00A73C05" w:rsidP="00A73C05">
    <w:pPr>
      <w:pStyle w:val="IFooter"/>
    </w:pPr>
    <w:r>
      <w:t xml:space="preserve">Ažurirano: Zagreb, </w:t>
    </w:r>
    <w:r>
      <w:fldChar w:fldCharType="begin"/>
    </w:r>
    <w:r>
      <w:instrText xml:space="preserve"> DATE  \@ "d.M.yyyy." </w:instrText>
    </w:r>
    <w:r>
      <w:fldChar w:fldCharType="separate"/>
    </w:r>
    <w:r w:rsidR="00416D05">
      <w:rPr>
        <w:noProof/>
      </w:rPr>
      <w:t>26.3.2026.</w:t>
    </w:r>
    <w:r>
      <w:fldChar w:fldCharType="end"/>
    </w:r>
    <w:r>
      <w:tab/>
      <w:t>GOSPODARSKA INFORMACIJA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0A0C6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9D63" w14:textId="77777777" w:rsidR="005D7012" w:rsidRDefault="005D7012" w:rsidP="00A73C05">
      <w:pPr>
        <w:spacing w:after="0"/>
      </w:pPr>
      <w:r>
        <w:separator/>
      </w:r>
    </w:p>
  </w:footnote>
  <w:footnote w:type="continuationSeparator" w:id="0">
    <w:p w14:paraId="36242F4E" w14:textId="77777777" w:rsidR="005D7012" w:rsidRDefault="005D7012" w:rsidP="00A73C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A2973"/>
    <w:multiLevelType w:val="hybridMultilevel"/>
    <w:tmpl w:val="B4BAD666"/>
    <w:lvl w:ilvl="0" w:tplc="8202E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7A"/>
    <w:rsid w:val="00000BAC"/>
    <w:rsid w:val="0000261E"/>
    <w:rsid w:val="00015964"/>
    <w:rsid w:val="00023412"/>
    <w:rsid w:val="00046C7F"/>
    <w:rsid w:val="000617F9"/>
    <w:rsid w:val="00065F86"/>
    <w:rsid w:val="00072A08"/>
    <w:rsid w:val="000761E9"/>
    <w:rsid w:val="00076E8D"/>
    <w:rsid w:val="00094BB4"/>
    <w:rsid w:val="000952A2"/>
    <w:rsid w:val="000A0C66"/>
    <w:rsid w:val="000A0EAD"/>
    <w:rsid w:val="000B0157"/>
    <w:rsid w:val="000C7431"/>
    <w:rsid w:val="000D695F"/>
    <w:rsid w:val="00112D7A"/>
    <w:rsid w:val="00113A6B"/>
    <w:rsid w:val="0012333E"/>
    <w:rsid w:val="00124EA9"/>
    <w:rsid w:val="0012684E"/>
    <w:rsid w:val="001404AF"/>
    <w:rsid w:val="001441B2"/>
    <w:rsid w:val="00151CA2"/>
    <w:rsid w:val="00156268"/>
    <w:rsid w:val="00160A13"/>
    <w:rsid w:val="00176733"/>
    <w:rsid w:val="001771C8"/>
    <w:rsid w:val="0019699B"/>
    <w:rsid w:val="001A2B6C"/>
    <w:rsid w:val="001B6E33"/>
    <w:rsid w:val="001C3A93"/>
    <w:rsid w:val="001C43EB"/>
    <w:rsid w:val="001E0102"/>
    <w:rsid w:val="00202E09"/>
    <w:rsid w:val="002152EE"/>
    <w:rsid w:val="0022324A"/>
    <w:rsid w:val="00224F14"/>
    <w:rsid w:val="002262ED"/>
    <w:rsid w:val="0023070F"/>
    <w:rsid w:val="00236862"/>
    <w:rsid w:val="002455B9"/>
    <w:rsid w:val="00246259"/>
    <w:rsid w:val="00247BA0"/>
    <w:rsid w:val="002540F9"/>
    <w:rsid w:val="00261B3E"/>
    <w:rsid w:val="00265223"/>
    <w:rsid w:val="0026623D"/>
    <w:rsid w:val="00272ED5"/>
    <w:rsid w:val="002750ED"/>
    <w:rsid w:val="00277F37"/>
    <w:rsid w:val="00285B98"/>
    <w:rsid w:val="002A47B6"/>
    <w:rsid w:val="002A6F44"/>
    <w:rsid w:val="002B07C6"/>
    <w:rsid w:val="002B2E45"/>
    <w:rsid w:val="002B3B1E"/>
    <w:rsid w:val="002B6D15"/>
    <w:rsid w:val="002E484D"/>
    <w:rsid w:val="002F1E60"/>
    <w:rsid w:val="00326175"/>
    <w:rsid w:val="00326190"/>
    <w:rsid w:val="00346944"/>
    <w:rsid w:val="00352016"/>
    <w:rsid w:val="00367F1F"/>
    <w:rsid w:val="00374319"/>
    <w:rsid w:val="00374F2B"/>
    <w:rsid w:val="00381E5D"/>
    <w:rsid w:val="003824C9"/>
    <w:rsid w:val="003829C5"/>
    <w:rsid w:val="003862A1"/>
    <w:rsid w:val="00396B42"/>
    <w:rsid w:val="003A1BAD"/>
    <w:rsid w:val="003C1A83"/>
    <w:rsid w:val="00400C32"/>
    <w:rsid w:val="004063A9"/>
    <w:rsid w:val="00406E14"/>
    <w:rsid w:val="00416D05"/>
    <w:rsid w:val="004313FA"/>
    <w:rsid w:val="004350B3"/>
    <w:rsid w:val="004419A6"/>
    <w:rsid w:val="00445317"/>
    <w:rsid w:val="0045285C"/>
    <w:rsid w:val="00461C33"/>
    <w:rsid w:val="0047536E"/>
    <w:rsid w:val="00481EEC"/>
    <w:rsid w:val="004821BD"/>
    <w:rsid w:val="004843F3"/>
    <w:rsid w:val="00491D4A"/>
    <w:rsid w:val="00493533"/>
    <w:rsid w:val="004A0431"/>
    <w:rsid w:val="004A0C71"/>
    <w:rsid w:val="004A6E1E"/>
    <w:rsid w:val="004C1D7F"/>
    <w:rsid w:val="004C6504"/>
    <w:rsid w:val="004D038B"/>
    <w:rsid w:val="004E1A5E"/>
    <w:rsid w:val="004E5526"/>
    <w:rsid w:val="004E78CE"/>
    <w:rsid w:val="004F1A62"/>
    <w:rsid w:val="00503C78"/>
    <w:rsid w:val="005214CA"/>
    <w:rsid w:val="005263F6"/>
    <w:rsid w:val="005575D1"/>
    <w:rsid w:val="005662B3"/>
    <w:rsid w:val="00580604"/>
    <w:rsid w:val="00580680"/>
    <w:rsid w:val="005A1FC2"/>
    <w:rsid w:val="005B3954"/>
    <w:rsid w:val="005B47D2"/>
    <w:rsid w:val="005B5AEB"/>
    <w:rsid w:val="005C1D79"/>
    <w:rsid w:val="005D7012"/>
    <w:rsid w:val="006072B1"/>
    <w:rsid w:val="006203C1"/>
    <w:rsid w:val="00650987"/>
    <w:rsid w:val="00651A31"/>
    <w:rsid w:val="00652A0D"/>
    <w:rsid w:val="006565F5"/>
    <w:rsid w:val="00662B87"/>
    <w:rsid w:val="00667608"/>
    <w:rsid w:val="00672250"/>
    <w:rsid w:val="00673D7F"/>
    <w:rsid w:val="00687BAC"/>
    <w:rsid w:val="00687C79"/>
    <w:rsid w:val="00690CA7"/>
    <w:rsid w:val="006A4039"/>
    <w:rsid w:val="006A6172"/>
    <w:rsid w:val="006D0F55"/>
    <w:rsid w:val="006E649C"/>
    <w:rsid w:val="00717CB0"/>
    <w:rsid w:val="0072159A"/>
    <w:rsid w:val="00723D47"/>
    <w:rsid w:val="00732484"/>
    <w:rsid w:val="00734B9C"/>
    <w:rsid w:val="00752A4E"/>
    <w:rsid w:val="00752E88"/>
    <w:rsid w:val="00761390"/>
    <w:rsid w:val="00765024"/>
    <w:rsid w:val="00781F5F"/>
    <w:rsid w:val="00786790"/>
    <w:rsid w:val="007B58E2"/>
    <w:rsid w:val="007E6DAB"/>
    <w:rsid w:val="007E786B"/>
    <w:rsid w:val="007F35C0"/>
    <w:rsid w:val="007F3F60"/>
    <w:rsid w:val="007F47BA"/>
    <w:rsid w:val="008154DE"/>
    <w:rsid w:val="0082113F"/>
    <w:rsid w:val="00824DA7"/>
    <w:rsid w:val="008474BE"/>
    <w:rsid w:val="00851E52"/>
    <w:rsid w:val="008546A0"/>
    <w:rsid w:val="00863554"/>
    <w:rsid w:val="00867453"/>
    <w:rsid w:val="00877742"/>
    <w:rsid w:val="008908FF"/>
    <w:rsid w:val="008A1936"/>
    <w:rsid w:val="008A678E"/>
    <w:rsid w:val="008B114B"/>
    <w:rsid w:val="008B726B"/>
    <w:rsid w:val="008C3671"/>
    <w:rsid w:val="008C564D"/>
    <w:rsid w:val="008D4C4E"/>
    <w:rsid w:val="008F1DFE"/>
    <w:rsid w:val="009014F3"/>
    <w:rsid w:val="00911802"/>
    <w:rsid w:val="00916299"/>
    <w:rsid w:val="009639C4"/>
    <w:rsid w:val="00967D11"/>
    <w:rsid w:val="009762A3"/>
    <w:rsid w:val="0098626F"/>
    <w:rsid w:val="0098678C"/>
    <w:rsid w:val="00995E24"/>
    <w:rsid w:val="009A3EAD"/>
    <w:rsid w:val="009A77AA"/>
    <w:rsid w:val="009D5CA2"/>
    <w:rsid w:val="009D7913"/>
    <w:rsid w:val="009F4416"/>
    <w:rsid w:val="00A00E8F"/>
    <w:rsid w:val="00A11B85"/>
    <w:rsid w:val="00A15FFE"/>
    <w:rsid w:val="00A17750"/>
    <w:rsid w:val="00A17A59"/>
    <w:rsid w:val="00A22601"/>
    <w:rsid w:val="00A26C7A"/>
    <w:rsid w:val="00A31408"/>
    <w:rsid w:val="00A40A56"/>
    <w:rsid w:val="00A4138A"/>
    <w:rsid w:val="00A73C05"/>
    <w:rsid w:val="00A7552F"/>
    <w:rsid w:val="00A77451"/>
    <w:rsid w:val="00A82AD0"/>
    <w:rsid w:val="00A92202"/>
    <w:rsid w:val="00AA3D17"/>
    <w:rsid w:val="00AA6ACF"/>
    <w:rsid w:val="00AB313C"/>
    <w:rsid w:val="00AC01B4"/>
    <w:rsid w:val="00AC5480"/>
    <w:rsid w:val="00AC5C9C"/>
    <w:rsid w:val="00AC6BD3"/>
    <w:rsid w:val="00AC6EE0"/>
    <w:rsid w:val="00AD2517"/>
    <w:rsid w:val="00AE05C4"/>
    <w:rsid w:val="00AE202B"/>
    <w:rsid w:val="00AF07C9"/>
    <w:rsid w:val="00B0598E"/>
    <w:rsid w:val="00B156F6"/>
    <w:rsid w:val="00B21303"/>
    <w:rsid w:val="00B267F6"/>
    <w:rsid w:val="00B33A10"/>
    <w:rsid w:val="00B80800"/>
    <w:rsid w:val="00B879C1"/>
    <w:rsid w:val="00BA24FD"/>
    <w:rsid w:val="00BB1B45"/>
    <w:rsid w:val="00BC5A75"/>
    <w:rsid w:val="00BC5B7A"/>
    <w:rsid w:val="00BC733E"/>
    <w:rsid w:val="00BD3E9E"/>
    <w:rsid w:val="00BD44AA"/>
    <w:rsid w:val="00BD7117"/>
    <w:rsid w:val="00C0257F"/>
    <w:rsid w:val="00C07209"/>
    <w:rsid w:val="00C3453D"/>
    <w:rsid w:val="00C658E5"/>
    <w:rsid w:val="00CA12DF"/>
    <w:rsid w:val="00CB6C25"/>
    <w:rsid w:val="00CD7778"/>
    <w:rsid w:val="00D12702"/>
    <w:rsid w:val="00D147B8"/>
    <w:rsid w:val="00D14939"/>
    <w:rsid w:val="00D215CF"/>
    <w:rsid w:val="00D21C0E"/>
    <w:rsid w:val="00D23F61"/>
    <w:rsid w:val="00D3524C"/>
    <w:rsid w:val="00D41F2C"/>
    <w:rsid w:val="00D44223"/>
    <w:rsid w:val="00D533E7"/>
    <w:rsid w:val="00D540F5"/>
    <w:rsid w:val="00D623A3"/>
    <w:rsid w:val="00D84A28"/>
    <w:rsid w:val="00DA0E3B"/>
    <w:rsid w:val="00DB2AB4"/>
    <w:rsid w:val="00DC3009"/>
    <w:rsid w:val="00DC4680"/>
    <w:rsid w:val="00DC568D"/>
    <w:rsid w:val="00DD251E"/>
    <w:rsid w:val="00DE09D3"/>
    <w:rsid w:val="00DE7F89"/>
    <w:rsid w:val="00DF3F2B"/>
    <w:rsid w:val="00E05391"/>
    <w:rsid w:val="00E25F16"/>
    <w:rsid w:val="00E40E86"/>
    <w:rsid w:val="00E44B2A"/>
    <w:rsid w:val="00E46B42"/>
    <w:rsid w:val="00E570B6"/>
    <w:rsid w:val="00E658A8"/>
    <w:rsid w:val="00E9390E"/>
    <w:rsid w:val="00EC3100"/>
    <w:rsid w:val="00EE2BF4"/>
    <w:rsid w:val="00EF14C7"/>
    <w:rsid w:val="00F03738"/>
    <w:rsid w:val="00F05CB5"/>
    <w:rsid w:val="00F11F17"/>
    <w:rsid w:val="00F2426A"/>
    <w:rsid w:val="00F2780F"/>
    <w:rsid w:val="00F4514F"/>
    <w:rsid w:val="00F463E5"/>
    <w:rsid w:val="00F833F2"/>
    <w:rsid w:val="00FA2DA8"/>
    <w:rsid w:val="00FA4C9C"/>
    <w:rsid w:val="00FB2543"/>
    <w:rsid w:val="00FB5D23"/>
    <w:rsid w:val="00FC13CD"/>
    <w:rsid w:val="00FE5BEB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F597"/>
  <w15:docId w15:val="{07408FBD-C1DE-4F6A-BA48-1309DA62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7A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ormal">
    <w:name w:val="INormal"/>
    <w:basedOn w:val="Normal"/>
    <w:link w:val="INormalChar"/>
    <w:rsid w:val="00112D7A"/>
    <w:pPr>
      <w:tabs>
        <w:tab w:val="left" w:pos="2268"/>
      </w:tabs>
    </w:pPr>
    <w:rPr>
      <w:rFonts w:cs="Times New Roman"/>
      <w:lang w:val="x-none"/>
    </w:rPr>
  </w:style>
  <w:style w:type="character" w:customStyle="1" w:styleId="INormalChar">
    <w:name w:val="INormal Char"/>
    <w:link w:val="INormal"/>
    <w:locked/>
    <w:rsid w:val="00112D7A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TableGrid">
    <w:name w:val="Table Grid"/>
    <w:basedOn w:val="TableNormal"/>
    <w:uiPriority w:val="39"/>
    <w:rsid w:val="0011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3C0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3C05"/>
    <w:rPr>
      <w:rFonts w:ascii="Arial" w:eastAsia="Times New Roman" w:hAnsi="Arial" w:cs="Arial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73C0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3C05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IFooter">
    <w:name w:val="IFooter"/>
    <w:rsid w:val="00A73C05"/>
    <w:pPr>
      <w:pBdr>
        <w:top w:val="single" w:sz="18" w:space="1" w:color="000000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character" w:styleId="Hyperlink">
    <w:name w:val="Hyperlink"/>
    <w:unhideWhenUsed/>
    <w:rsid w:val="00202E09"/>
    <w:rPr>
      <w:color w:val="0000FF"/>
      <w:u w:val="single"/>
    </w:rPr>
  </w:style>
  <w:style w:type="paragraph" w:customStyle="1" w:styleId="IPodnaslov">
    <w:name w:val="IPodnaslov"/>
    <w:next w:val="INormal"/>
    <w:rsid w:val="00A15FF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6E6E6"/>
      <w:tabs>
        <w:tab w:val="left" w:pos="284"/>
        <w:tab w:val="num" w:pos="360"/>
      </w:tabs>
      <w:suppressAutoHyphens/>
      <w:spacing w:before="240" w:after="120" w:line="240" w:lineRule="auto"/>
    </w:pPr>
    <w:rPr>
      <w:rFonts w:ascii="Arial Narrow" w:eastAsia="Arial" w:hAnsi="Arial Narrow" w:cs="Arial Narrow"/>
      <w:b/>
      <w:bCs/>
      <w:sz w:val="32"/>
      <w:szCs w:val="32"/>
      <w:lang w:eastAsia="ar-SA"/>
    </w:rPr>
  </w:style>
  <w:style w:type="paragraph" w:customStyle="1" w:styleId="IBul1">
    <w:name w:val="IBul1"/>
    <w:rsid w:val="00D41F2C"/>
    <w:pPr>
      <w:tabs>
        <w:tab w:val="num" w:pos="360"/>
      </w:tabs>
      <w:suppressAutoHyphens/>
      <w:spacing w:after="60" w:line="240" w:lineRule="auto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IPodnaslov2">
    <w:name w:val="IPodnaslov2"/>
    <w:next w:val="INormal"/>
    <w:rsid w:val="00D41F2C"/>
    <w:pPr>
      <w:keepNext/>
      <w:shd w:val="clear" w:color="auto" w:fill="E6E6E6"/>
      <w:tabs>
        <w:tab w:val="num" w:pos="360"/>
        <w:tab w:val="left" w:pos="567"/>
      </w:tabs>
      <w:suppressAutoHyphens/>
      <w:spacing w:before="180" w:after="120" w:line="240" w:lineRule="auto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E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A9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1775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95E2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ep.gov.hr/o-hrvatskom-izvozu/izvozne-prilike/244678" TargetMode="External"/><Relationship Id="rId13" Type="http://schemas.openxmlformats.org/officeDocument/2006/relationships/hyperlink" Target="https://trade.ec.europa.eu/access-to-markets/hr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zvoz.gov.h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vep.gov.hr/o-hrvatskom-izvozu/zahtjev-za-podrsku-izvozniku/2446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vep.gov.hr/o-gospodarskoj-diplomaciji/2256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vep.gov.hr/najave-225663/22566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F755D-DB49-433B-80ED-D4FB0957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Kružičević</dc:creator>
  <cp:lastModifiedBy>Adrian Vukojević</cp:lastModifiedBy>
  <cp:revision>23</cp:revision>
  <dcterms:created xsi:type="dcterms:W3CDTF">2026-01-23T14:43:00Z</dcterms:created>
  <dcterms:modified xsi:type="dcterms:W3CDTF">2026-03-26T10:39:00Z</dcterms:modified>
</cp:coreProperties>
</file>